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8F" w:rsidRDefault="00B55390" w:rsidP="00B55390">
      <w:pPr>
        <w:spacing w:before="17" w:after="240"/>
        <w:ind w:left="3565" w:right="1261" w:hanging="2232"/>
        <w:rPr>
          <w:b/>
          <w:sz w:val="28"/>
        </w:rPr>
      </w:pPr>
      <w:r>
        <w:rPr>
          <w:b/>
          <w:sz w:val="28"/>
        </w:rPr>
        <w:t>CONFINED SPACE AND PERMIT‐REQUIRED CONFINED SPACE RECOGNITION FORM</w:t>
      </w:r>
    </w:p>
    <w:tbl>
      <w:tblPr>
        <w:tblW w:w="0" w:type="auto"/>
        <w:tblInd w:w="107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7984"/>
        <w:gridCol w:w="912"/>
      </w:tblGrid>
      <w:tr w:rsidR="00970C8F">
        <w:trPr>
          <w:trHeight w:val="378"/>
        </w:trPr>
        <w:tc>
          <w:tcPr>
            <w:tcW w:w="8438" w:type="dxa"/>
            <w:gridSpan w:val="2"/>
          </w:tcPr>
          <w:p w:rsidR="00970C8F" w:rsidRDefault="00B55390">
            <w:pPr>
              <w:pStyle w:val="TableParagraph"/>
              <w:spacing w:before="53"/>
              <w:ind w:left="60"/>
              <w:rPr>
                <w:b/>
              </w:rPr>
            </w:pPr>
            <w:r>
              <w:rPr>
                <w:b/>
              </w:rPr>
              <w:t>Part I</w:t>
            </w:r>
          </w:p>
        </w:tc>
        <w:tc>
          <w:tcPr>
            <w:tcW w:w="912" w:type="dxa"/>
          </w:tcPr>
          <w:p w:rsidR="00970C8F" w:rsidRDefault="00B55390">
            <w:pPr>
              <w:pStyle w:val="TableParagraph"/>
              <w:spacing w:before="53"/>
              <w:ind w:left="58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970C8F">
        <w:trPr>
          <w:trHeight w:val="378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53"/>
            </w:pPr>
            <w:r>
              <w:t>1.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53"/>
            </w:pPr>
            <w:r>
              <w:t>Is the space large enough for an employee to enter and perform work?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378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53"/>
              <w:ind w:left="60"/>
            </w:pPr>
            <w:r>
              <w:t>2.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53"/>
            </w:pPr>
            <w:r>
              <w:t>Does the space have limited or restricted means for entry and exit?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378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53"/>
              <w:ind w:left="60"/>
            </w:pPr>
            <w:r>
              <w:t>3.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53"/>
              <w:ind w:left="60"/>
            </w:pPr>
            <w:proofErr w:type="gramStart"/>
            <w:r>
              <w:t>Is the space designed</w:t>
            </w:r>
            <w:proofErr w:type="gramEnd"/>
            <w:r>
              <w:t xml:space="preserve"> for continuous occupancy?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970C8F" w:rsidRDefault="00B55390" w:rsidP="00B55390">
      <w:pPr>
        <w:pStyle w:val="BodyText"/>
        <w:spacing w:before="136" w:after="240"/>
        <w:ind w:left="157" w:right="303"/>
      </w:pPr>
      <w:r>
        <w:t xml:space="preserve">If the answers to items one and two are “yes” and item three is “no”, then you have a confined space. If these criteria </w:t>
      </w:r>
      <w:proofErr w:type="gramStart"/>
      <w:r>
        <w:t>have not been met</w:t>
      </w:r>
      <w:proofErr w:type="gramEnd"/>
      <w:r>
        <w:t>, then you do not have a confined space and no further action is need</w:t>
      </w:r>
      <w:r>
        <w:t xml:space="preserve">ed. If you do have a confined space, work through Part II (below) to work out if it is a permit‐ </w:t>
      </w:r>
      <w:bookmarkStart w:id="0" w:name="_GoBack"/>
      <w:r>
        <w:t>required space.</w:t>
      </w:r>
      <w:bookmarkEnd w:id="0"/>
    </w:p>
    <w:tbl>
      <w:tblPr>
        <w:tblW w:w="0" w:type="auto"/>
        <w:tblInd w:w="107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7984"/>
        <w:gridCol w:w="912"/>
      </w:tblGrid>
      <w:tr w:rsidR="00970C8F">
        <w:trPr>
          <w:trHeight w:val="480"/>
        </w:trPr>
        <w:tc>
          <w:tcPr>
            <w:tcW w:w="8438" w:type="dxa"/>
            <w:gridSpan w:val="2"/>
          </w:tcPr>
          <w:p w:rsidR="00970C8F" w:rsidRDefault="00B55390">
            <w:pPr>
              <w:pStyle w:val="TableParagraph"/>
              <w:spacing w:before="104"/>
              <w:rPr>
                <w:b/>
              </w:rPr>
            </w:pPr>
            <w:r>
              <w:rPr>
                <w:b/>
              </w:rPr>
              <w:t>Part II</w:t>
            </w:r>
          </w:p>
        </w:tc>
        <w:tc>
          <w:tcPr>
            <w:tcW w:w="912" w:type="dxa"/>
          </w:tcPr>
          <w:p w:rsidR="00970C8F" w:rsidRDefault="00B55390">
            <w:pPr>
              <w:pStyle w:val="TableParagraph"/>
              <w:spacing w:before="104"/>
              <w:ind w:left="58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1.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r>
              <w:t>Does the space have, or could it have, a hazardous atmosphere?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2.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ind w:left="58"/>
            </w:pPr>
            <w:r>
              <w:t>Does the space contain any chemicals or chemical residues?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2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3.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ind w:left="58"/>
            </w:pPr>
            <w:r>
              <w:t>Does the space contain any flammable/combustible substances?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04"/>
            </w:pPr>
            <w:r>
              <w:t>4.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104"/>
              <w:ind w:left="58"/>
            </w:pPr>
            <w:r>
              <w:t>Does the space contain, or could it contain, any decomposing organic matter?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5.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r>
              <w:t>Does the space have any pipes that bring chemicals into it?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 w:rsidTr="001853BF">
        <w:trPr>
          <w:trHeight w:val="738"/>
        </w:trPr>
        <w:tc>
          <w:tcPr>
            <w:tcW w:w="454" w:type="dxa"/>
            <w:vAlign w:val="center"/>
          </w:tcPr>
          <w:p w:rsidR="00970C8F" w:rsidRDefault="00B55390" w:rsidP="00D2154E">
            <w:pPr>
              <w:pStyle w:val="TableParagraph"/>
              <w:spacing w:before="0"/>
              <w:ind w:left="0"/>
            </w:pPr>
            <w:r>
              <w:t>6.</w:t>
            </w:r>
          </w:p>
        </w:tc>
        <w:tc>
          <w:tcPr>
            <w:tcW w:w="7984" w:type="dxa"/>
            <w:vAlign w:val="center"/>
          </w:tcPr>
          <w:p w:rsidR="00970C8F" w:rsidRDefault="00B55390">
            <w:pPr>
              <w:pStyle w:val="TableParagraph"/>
              <w:spacing w:before="99"/>
              <w:ind w:right="100" w:hanging="1"/>
            </w:pPr>
            <w:r>
              <w:t>Does the space have any materials that could trap, or potentially trap, engulf, or drown an entrant?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2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7.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proofErr w:type="gramStart"/>
            <w:r>
              <w:t>Is vision obscured</w:t>
            </w:r>
            <w:proofErr w:type="gramEnd"/>
            <w:r>
              <w:t xml:space="preserve"> by dust at five feet or less?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04"/>
              <w:ind w:left="60"/>
            </w:pPr>
            <w:r>
              <w:t>8.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104"/>
            </w:pPr>
            <w:r>
              <w:t>Does the space have any mechanical equipment?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 w:rsidTr="00B55390">
        <w:trPr>
          <w:trHeight w:val="701"/>
        </w:trPr>
        <w:tc>
          <w:tcPr>
            <w:tcW w:w="454" w:type="dxa"/>
            <w:vAlign w:val="center"/>
          </w:tcPr>
          <w:p w:rsidR="00970C8F" w:rsidRDefault="00B55390" w:rsidP="00B55390">
            <w:pPr>
              <w:pStyle w:val="TableParagraph"/>
              <w:spacing w:before="0"/>
              <w:ind w:left="0"/>
            </w:pPr>
            <w:r>
              <w:t>9.</w:t>
            </w:r>
          </w:p>
        </w:tc>
        <w:tc>
          <w:tcPr>
            <w:tcW w:w="7984" w:type="dxa"/>
            <w:vAlign w:val="center"/>
          </w:tcPr>
          <w:p w:rsidR="00970C8F" w:rsidRDefault="00B55390">
            <w:pPr>
              <w:pStyle w:val="TableParagraph"/>
              <w:spacing w:before="81"/>
              <w:ind w:hanging="1"/>
            </w:pPr>
            <w:r>
              <w:t>Does the space have converging walls, sloped floors, or a floor that tapers to smaller cross‐sections that could trap or suffocate an entrant?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2"/>
        </w:trPr>
        <w:tc>
          <w:tcPr>
            <w:tcW w:w="454" w:type="dxa"/>
          </w:tcPr>
          <w:p w:rsidR="00970C8F" w:rsidRDefault="00B55390">
            <w:pPr>
              <w:pStyle w:val="TableParagraph"/>
              <w:ind w:left="60"/>
            </w:pPr>
            <w:r>
              <w:t>10.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ind w:left="60"/>
            </w:pPr>
            <w:r>
              <w:t>Is the tank or vessel rusty inside?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  <w:ind w:left="61"/>
            </w:pPr>
            <w:r>
              <w:t>11.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ind w:left="60"/>
            </w:pPr>
            <w:r>
              <w:t>Is the space either extremely hot or extremely cold?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  <w:ind w:left="61"/>
            </w:pPr>
            <w:r>
              <w:t>12.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ind w:left="61"/>
            </w:pPr>
            <w:r>
              <w:t>Is the space so noisy that communicating with an attendant would be difficult?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83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13.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r>
              <w:t>Does the space have any slip, trip, or fall hazards?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554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41"/>
            </w:pPr>
            <w:r>
              <w:t>14.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141"/>
            </w:pPr>
            <w:r>
              <w:t>Is there any work done near the space opening that could present a hazard to entrants?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70C8F">
        <w:trPr>
          <w:trHeight w:val="475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03"/>
              <w:ind w:left="60"/>
            </w:pPr>
            <w:r>
              <w:t>15.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103"/>
            </w:pPr>
            <w:r>
              <w:t>Are there any hazards from falling objects?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970C8F" w:rsidRDefault="00B55390">
      <w:pPr>
        <w:spacing w:before="190"/>
        <w:ind w:left="157"/>
        <w:rPr>
          <w:sz w:val="20"/>
        </w:rPr>
      </w:pPr>
      <w:r>
        <w:rPr>
          <w:sz w:val="20"/>
        </w:rPr>
        <w:t>Continued...</w:t>
      </w:r>
    </w:p>
    <w:tbl>
      <w:tblPr>
        <w:tblW w:w="0" w:type="auto"/>
        <w:tblInd w:w="107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7984"/>
        <w:gridCol w:w="912"/>
      </w:tblGrid>
      <w:tr w:rsidR="00970C8F">
        <w:trPr>
          <w:trHeight w:val="477"/>
        </w:trPr>
        <w:tc>
          <w:tcPr>
            <w:tcW w:w="8438" w:type="dxa"/>
            <w:gridSpan w:val="2"/>
          </w:tcPr>
          <w:p w:rsidR="00970C8F" w:rsidRDefault="00B55390">
            <w:pPr>
              <w:pStyle w:val="TableParagraph"/>
              <w:spacing w:before="103"/>
              <w:rPr>
                <w:b/>
              </w:rPr>
            </w:pPr>
            <w:r>
              <w:rPr>
                <w:b/>
              </w:rPr>
              <w:lastRenderedPageBreak/>
              <w:t>Part II ...Continued.</w:t>
            </w:r>
          </w:p>
        </w:tc>
        <w:tc>
          <w:tcPr>
            <w:tcW w:w="912" w:type="dxa"/>
          </w:tcPr>
          <w:p w:rsidR="00970C8F" w:rsidRDefault="00B55390">
            <w:pPr>
              <w:pStyle w:val="TableParagraph"/>
              <w:spacing w:before="103"/>
              <w:ind w:left="58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16.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r>
              <w:t xml:space="preserve">Are there </w:t>
            </w:r>
            <w:proofErr w:type="gramStart"/>
            <w:r>
              <w:t>high pressure</w:t>
            </w:r>
            <w:proofErr w:type="gramEnd"/>
            <w:r>
              <w:t xml:space="preserve"> lines servicing the space?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2"/>
        </w:trPr>
        <w:tc>
          <w:tcPr>
            <w:tcW w:w="454" w:type="dxa"/>
          </w:tcPr>
          <w:p w:rsidR="00970C8F" w:rsidRDefault="00B55390">
            <w:pPr>
              <w:pStyle w:val="TableParagraph"/>
              <w:ind w:left="60"/>
            </w:pPr>
            <w:r>
              <w:t>17.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r>
              <w:t xml:space="preserve">Are cleaning solvents or paints going to </w:t>
            </w:r>
            <w:proofErr w:type="gramStart"/>
            <w:r>
              <w:t>be used</w:t>
            </w:r>
            <w:proofErr w:type="gramEnd"/>
            <w:r>
              <w:t xml:space="preserve"> in the space?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73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01"/>
              <w:ind w:left="60"/>
            </w:pPr>
            <w:r>
              <w:t>18.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101"/>
              <w:ind w:left="60"/>
            </w:pPr>
            <w:r>
              <w:t>Is welding, cutting, brazing, riveting, scraping, or sanding going to be done in the space?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  <w:ind w:left="60"/>
            </w:pPr>
            <w:r>
              <w:t>19.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ind w:left="60"/>
            </w:pPr>
            <w:r>
              <w:t xml:space="preserve">Is electrical equipment located in, or </w:t>
            </w:r>
            <w:proofErr w:type="gramStart"/>
            <w:r>
              <w:t>will it be used</w:t>
            </w:r>
            <w:proofErr w:type="gramEnd"/>
            <w:r>
              <w:t xml:space="preserve"> in, the space?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655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92"/>
              <w:ind w:left="61"/>
            </w:pPr>
            <w:r>
              <w:t>20.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58"/>
              <w:ind w:right="574" w:firstLine="1"/>
            </w:pPr>
            <w:r>
              <w:t>Does the space have poor natural ventilation so that an atmospheric hazard could develop?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3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21.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r>
              <w:t>Are there any corrosives in the space that could irritate the eyes?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04"/>
            </w:pPr>
            <w:r>
              <w:t>22.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104"/>
            </w:pPr>
            <w:r>
              <w:t>Are there conditions that could prevent any entrant’s self‐rescue from the space?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23.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r>
              <w:t>Are there substances used in the space that have immediate health effects?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24.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proofErr w:type="gramStart"/>
            <w:r>
              <w:t>Is mechanical ventilation needed</w:t>
            </w:r>
            <w:proofErr w:type="gramEnd"/>
            <w:r>
              <w:t xml:space="preserve"> to keep the space safe?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647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88"/>
            </w:pPr>
            <w:r>
              <w:t>25.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53"/>
              <w:ind w:right="233" w:hanging="1"/>
            </w:pPr>
            <w:r>
              <w:t xml:space="preserve">Due to the potential for a hazardous atmosphere, is air monitoring necessary to make sure the space is safe </w:t>
            </w:r>
            <w:r>
              <w:t>for entry?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2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26.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proofErr w:type="gramStart"/>
            <w:r>
              <w:t>Will entry be made</w:t>
            </w:r>
            <w:proofErr w:type="gramEnd"/>
            <w:r>
              <w:t xml:space="preserve"> into a diked area where the dike is five feet or more high?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27.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r>
              <w:t xml:space="preserve">Are residues going to </w:t>
            </w:r>
            <w:proofErr w:type="gramStart"/>
            <w:r>
              <w:t>be scraped</w:t>
            </w:r>
            <w:proofErr w:type="gramEnd"/>
            <w:r>
              <w:t xml:space="preserve"> off the inside of the space?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</w:pPr>
            <w:r>
              <w:t>28.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</w:pPr>
            <w:proofErr w:type="gramStart"/>
            <w:r>
              <w:t>Are non‐sparking tools needed</w:t>
            </w:r>
            <w:proofErr w:type="gramEnd"/>
            <w:r>
              <w:t xml:space="preserve"> to remove residues?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2"/>
        </w:trPr>
        <w:tc>
          <w:tcPr>
            <w:tcW w:w="454" w:type="dxa"/>
          </w:tcPr>
          <w:p w:rsidR="00970C8F" w:rsidRDefault="00B55390">
            <w:pPr>
              <w:pStyle w:val="TableParagraph"/>
              <w:ind w:left="58"/>
            </w:pPr>
            <w:r>
              <w:t>29.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ind w:left="58"/>
            </w:pPr>
            <w:r>
              <w:t>Does the space restrict movement to the extent that it could trap an entrant?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481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04"/>
            </w:pPr>
            <w:r>
              <w:t>30.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104"/>
              <w:ind w:left="58"/>
            </w:pPr>
            <w:proofErr w:type="gramStart"/>
            <w:r>
              <w:t>Is respiratory protection needed</w:t>
            </w:r>
            <w:proofErr w:type="gramEnd"/>
            <w:r>
              <w:t xml:space="preserve"> because of a hazardous atmosphere?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70C8F">
        <w:trPr>
          <w:trHeight w:val="646"/>
        </w:trPr>
        <w:tc>
          <w:tcPr>
            <w:tcW w:w="454" w:type="dxa"/>
          </w:tcPr>
          <w:p w:rsidR="00970C8F" w:rsidRDefault="00B55390">
            <w:pPr>
              <w:pStyle w:val="TableParagraph"/>
              <w:spacing w:before="188"/>
            </w:pPr>
            <w:r>
              <w:t>31.</w:t>
            </w:r>
          </w:p>
        </w:tc>
        <w:tc>
          <w:tcPr>
            <w:tcW w:w="7984" w:type="dxa"/>
          </w:tcPr>
          <w:p w:rsidR="00970C8F" w:rsidRDefault="00B55390">
            <w:pPr>
              <w:pStyle w:val="TableParagraph"/>
              <w:spacing w:before="53"/>
              <w:ind w:right="387" w:hanging="1"/>
            </w:pPr>
            <w:r>
              <w:t>Does the space contain a hazard other than those noted above that would make it a permit space?</w:t>
            </w:r>
          </w:p>
        </w:tc>
        <w:tc>
          <w:tcPr>
            <w:tcW w:w="912" w:type="dxa"/>
          </w:tcPr>
          <w:p w:rsidR="00970C8F" w:rsidRDefault="00970C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970C8F" w:rsidRDefault="00970C8F">
      <w:pPr>
        <w:pStyle w:val="BodyText"/>
        <w:rPr>
          <w:sz w:val="11"/>
        </w:rPr>
      </w:pPr>
    </w:p>
    <w:p w:rsidR="00970C8F" w:rsidRDefault="00B55390">
      <w:pPr>
        <w:pStyle w:val="BodyText"/>
        <w:spacing w:before="55"/>
        <w:ind w:left="157" w:right="64" w:hanging="1"/>
      </w:pPr>
      <w:r>
        <w:t xml:space="preserve">If any of the questions in part two </w:t>
      </w:r>
      <w:proofErr w:type="gramStart"/>
      <w:r>
        <w:t>have been answered</w:t>
      </w:r>
      <w:proofErr w:type="gramEnd"/>
      <w:r>
        <w:t xml:space="preserve"> “yes”, the confined space requires a permit. Entry into these types of spaces </w:t>
      </w:r>
      <w:proofErr w:type="gramStart"/>
      <w:r>
        <w:t>must be done</w:t>
      </w:r>
      <w:proofErr w:type="gramEnd"/>
      <w:r>
        <w:t xml:space="preserve"> using a full Permit‐Required Confined Space Program. In some situations alternative procedures, or reclassify</w:t>
      </w:r>
      <w:r>
        <w:t>ing the space to a non‐permit space, may be possible.</w:t>
      </w:r>
    </w:p>
    <w:sectPr w:rsidR="00970C8F">
      <w:footerReference w:type="default" r:id="rId6"/>
      <w:pgSz w:w="12240" w:h="15840"/>
      <w:pgMar w:top="1440" w:right="1320" w:bottom="1340" w:left="134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5390">
      <w:r>
        <w:separator/>
      </w:r>
    </w:p>
  </w:endnote>
  <w:endnote w:type="continuationSeparator" w:id="0">
    <w:p w:rsidR="00000000" w:rsidRDefault="00B5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8F" w:rsidRDefault="004A30B6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403985" cy="139700"/>
              <wp:effectExtent l="0" t="0" r="5715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8F" w:rsidRDefault="00B5539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 0002: Revised 03/13/09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10.5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" filled="f" stroked="f">
              <v:textbox inset="0,0,0,0">
                <w:txbxContent>
                  <w:p w:rsidR="00970C8F" w:rsidRDefault="00B5539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 0002: Revised 03/13/09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5390">
      <w:r>
        <w:separator/>
      </w:r>
    </w:p>
  </w:footnote>
  <w:footnote w:type="continuationSeparator" w:id="0">
    <w:p w:rsidR="00000000" w:rsidRDefault="00B5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8F"/>
    <w:rsid w:val="001853BF"/>
    <w:rsid w:val="004A30B6"/>
    <w:rsid w:val="00970C8F"/>
    <w:rsid w:val="00B55390"/>
    <w:rsid w:val="00D2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50D23"/>
  <w15:docId w15:val="{4E7DCA26-C861-4788-B903-413AA04D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5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Helpdesk-Admin</dc:creator>
  <cp:lastModifiedBy>Frances Jones</cp:lastModifiedBy>
  <cp:revision>4</cp:revision>
  <dcterms:created xsi:type="dcterms:W3CDTF">2019-04-12T21:07:00Z</dcterms:created>
  <dcterms:modified xsi:type="dcterms:W3CDTF">2019-04-12T21:22:00Z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2009-03-16T00:00:00Z</vt:filetime>
  </property>
  <property fmtid="{D5CDD505-2E9C-101B-9397-08002B2CF9AE}" pid="3" name="Creator">
    <vt:lpwstr>Acrobat PDFMaker 9.1 for Publisher</vt:lpwstr>
  </property>
  <property fmtid="{D5CDD505-2E9C-101B-9397-08002B2CF9AE}" pid="4" name="LastSaved">
    <vt:filetime>2019-04-12T00:00:00Z</vt:filetime>
  </property>
</Properties>
</file>