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2325" w:rsidRPr="004D2412" w:rsidRDefault="00CF2325" w:rsidP="004D2412">
      <w:pPr>
        <w:pStyle w:val="Heading1"/>
      </w:pPr>
      <w:r w:rsidRPr="004D2412">
        <w:t xml:space="preserve">U-Pb Geochronology </w:t>
      </w:r>
      <w:r w:rsidR="004D2412">
        <w:t xml:space="preserve">Statistics </w:t>
      </w:r>
      <w:r w:rsidRPr="004D2412">
        <w:t>Practical</w:t>
      </w:r>
    </w:p>
    <w:p w:rsidR="00CF2325" w:rsidRDefault="00CF2325">
      <w:pPr>
        <w:pStyle w:val="Heading3"/>
      </w:pPr>
    </w:p>
    <w:p w:rsidR="00CF2325" w:rsidRDefault="00CF2325" w:rsidP="004D2412">
      <w:pPr>
        <w:pStyle w:val="Heading2"/>
      </w:pPr>
      <w:r>
        <w:t>Basic Concepts:</w:t>
      </w:r>
    </w:p>
    <w:p w:rsidR="00CF2325" w:rsidRDefault="00CF2325">
      <w:pPr>
        <w:pStyle w:val="BodyTextIndent"/>
      </w:pPr>
      <w:r>
        <w:rPr>
          <w:b/>
        </w:rPr>
        <w:t>accuracy</w:t>
      </w:r>
      <w:r>
        <w:t>: measure of the difference between an experimental measurement and the “true” value</w:t>
      </w:r>
    </w:p>
    <w:p w:rsidR="00CF2325" w:rsidRDefault="00CF2325">
      <w:pPr>
        <w:pStyle w:val="BodyTextIndent"/>
      </w:pPr>
      <w:r>
        <w:rPr>
          <w:b/>
        </w:rPr>
        <w:t>precision</w:t>
      </w:r>
      <w:r>
        <w:t>: measure of the reproducibility of the experimental result</w:t>
      </w:r>
    </w:p>
    <w:p w:rsidR="00CF2325" w:rsidRDefault="00CF2325">
      <w:pPr>
        <w:pStyle w:val="BodyTextIndent"/>
      </w:pPr>
      <w:r>
        <w:rPr>
          <w:b/>
        </w:rPr>
        <w:t>random error</w:t>
      </w:r>
      <w:r>
        <w:t>: unpredictable fluctuations in observations that yield results that differ from experiment to experiment</w:t>
      </w:r>
    </w:p>
    <w:p w:rsidR="00CF2325" w:rsidRDefault="00CF2325">
      <w:pPr>
        <w:pStyle w:val="BodyTextIndent"/>
      </w:pPr>
      <w:r>
        <w:rPr>
          <w:b/>
        </w:rPr>
        <w:t>systematic error</w:t>
      </w:r>
      <w:r>
        <w:t>: errors that cause the measurement to differ from the “true” values with reproducible discrepancy</w:t>
      </w:r>
    </w:p>
    <w:p w:rsidR="00CF2325" w:rsidRDefault="00CF2325">
      <w:pPr>
        <w:spacing w:after="120"/>
      </w:pPr>
    </w:p>
    <w:p w:rsidR="00CF2325" w:rsidRDefault="00CF2325" w:rsidP="004D2412">
      <w:pPr>
        <w:pStyle w:val="Heading2"/>
      </w:pPr>
      <w:r>
        <w:t>Sample versus Population</w:t>
      </w:r>
    </w:p>
    <w:p w:rsidR="00CF2325" w:rsidRDefault="00CF2325">
      <w:pPr>
        <w:pStyle w:val="BodyTextIndent"/>
      </w:pPr>
      <w:r>
        <w:t xml:space="preserve">A </w:t>
      </w:r>
      <w:r>
        <w:rPr>
          <w:b/>
        </w:rPr>
        <w:t>sample</w:t>
      </w:r>
      <w:r>
        <w:t xml:space="preserve"> is a group of data which is a subset of an infinite </w:t>
      </w:r>
      <w:r>
        <w:rPr>
          <w:b/>
        </w:rPr>
        <w:t>population</w:t>
      </w:r>
      <w:r>
        <w:t>.</w:t>
      </w:r>
    </w:p>
    <w:p w:rsidR="00CF2325" w:rsidRDefault="00CF2325">
      <w:pPr>
        <w:pStyle w:val="BodyTextIndent"/>
      </w:pPr>
      <w:r>
        <w:rPr>
          <w:b/>
        </w:rPr>
        <w:t>population distribution</w:t>
      </w:r>
      <w:r>
        <w:t>: the “true” distribution of values of a given quantity</w:t>
      </w:r>
    </w:p>
    <w:p w:rsidR="00CF2325" w:rsidRDefault="00CF2325">
      <w:pPr>
        <w:pStyle w:val="BodyTextIndent"/>
      </w:pPr>
      <w:r>
        <w:rPr>
          <w:b/>
        </w:rPr>
        <w:t>sample distribution</w:t>
      </w:r>
      <w:r>
        <w:t>: the measured distribution of those values; in the limit of infinite measurements, the sample distribution approaches the parent distribution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How do we describe the sample versus population distributions? Often with concepts like the </w:t>
      </w:r>
      <w:r>
        <w:rPr>
          <w:rFonts w:ascii="Arial" w:hAnsi="Arial"/>
          <w:b/>
        </w:rPr>
        <w:t>mean</w:t>
      </w:r>
      <w:r>
        <w:rPr>
          <w:rFonts w:ascii="Arial" w:hAnsi="Arial"/>
        </w:rPr>
        <w:t xml:space="preserve">, the </w:t>
      </w:r>
      <w:r>
        <w:rPr>
          <w:rFonts w:ascii="Arial" w:hAnsi="Arial"/>
          <w:b/>
        </w:rPr>
        <w:t>variance</w:t>
      </w:r>
      <w:r>
        <w:rPr>
          <w:rFonts w:ascii="Arial" w:hAnsi="Arial"/>
        </w:rPr>
        <w:t xml:space="preserve">, and the </w:t>
      </w:r>
      <w:r>
        <w:rPr>
          <w:rFonts w:ascii="Arial" w:hAnsi="Arial"/>
          <w:b/>
        </w:rPr>
        <w:t>standard deviation</w:t>
      </w:r>
      <w:r>
        <w:rPr>
          <w:rFonts w:ascii="Arial" w:hAnsi="Arial"/>
        </w:rPr>
        <w:t>.</w:t>
      </w:r>
    </w:p>
    <w:p w:rsidR="00CF2325" w:rsidRDefault="00CF2325">
      <w:pPr>
        <w:pStyle w:val="Heading3"/>
      </w:pPr>
    </w:p>
    <w:p w:rsidR="00CF2325" w:rsidRDefault="00CF2325" w:rsidP="004D2412">
      <w:pPr>
        <w:pStyle w:val="Heading2"/>
      </w:pPr>
      <w:r>
        <w:t>Parametric statistics</w:t>
      </w:r>
    </w:p>
    <w:p w:rsidR="00CF2325" w:rsidRDefault="00E073B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-477520</wp:posOffset>
            </wp:positionV>
            <wp:extent cx="3418840" cy="2518410"/>
            <wp:effectExtent l="0" t="0" r="0" b="0"/>
            <wp:wrapSquare wrapText="bothSides"/>
            <wp:docPr id="23" name="Picture 2" descr="This figures shows an asymmetric probability density function, with mean, median and modes indicated by vertical lin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This figures shows an asymmetric probability density function, with mean, median and modes indicated by vertical lines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325">
        <w:rPr>
          <w:rFonts w:ascii="Arial" w:hAnsi="Arial"/>
        </w:rPr>
        <w:t xml:space="preserve">The </w:t>
      </w:r>
      <w:r w:rsidR="00CF2325">
        <w:rPr>
          <w:rFonts w:ascii="Arial" w:hAnsi="Arial"/>
          <w:b/>
        </w:rPr>
        <w:t>mode</w:t>
      </w:r>
      <w:r w:rsidR="00CF2325">
        <w:rPr>
          <w:rFonts w:ascii="Arial" w:hAnsi="Arial"/>
        </w:rPr>
        <w:t xml:space="preserve"> is the most probable value of </w:t>
      </w:r>
      <w:r w:rsidR="00CF2325">
        <w:rPr>
          <w:rFonts w:ascii="Arial" w:hAnsi="Arial"/>
          <w:b/>
        </w:rPr>
        <w:t>x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CF2325">
      <w:pPr>
        <w:pStyle w:val="BodyTextIndent"/>
      </w:pPr>
      <w:r>
        <w:t xml:space="preserve">The </w:t>
      </w:r>
      <w:r>
        <w:rPr>
          <w:b/>
        </w:rPr>
        <w:t>median</w:t>
      </w:r>
      <w:r>
        <w:t xml:space="preserve"> (</w:t>
      </w:r>
      <w:r>
        <w:rPr>
          <w:b/>
        </w:rPr>
        <w:t>x</w:t>
      </w:r>
      <w:r>
        <w:rPr>
          <w:b/>
          <w:vertAlign w:val="subscript"/>
        </w:rPr>
        <w:t>1/2</w:t>
      </w:r>
      <w:r>
        <w:t>) is the value for which half the observations are greater and half less</w:t>
      </w:r>
    </w:p>
    <w:p w:rsidR="00CF2325" w:rsidRDefault="00CF2325">
      <w:pPr>
        <w:pStyle w:val="BodyTextIndent"/>
      </w:pPr>
    </w:p>
    <w:p w:rsidR="00CF2325" w:rsidRDefault="00CF2325">
      <w:pPr>
        <w:pStyle w:val="BodyTextIndent"/>
      </w:pPr>
      <w:r>
        <w:t xml:space="preserve">The </w:t>
      </w:r>
      <w:r>
        <w:rPr>
          <w:b/>
        </w:rPr>
        <w:t>mean</w:t>
      </w:r>
      <w:r>
        <w:t xml:space="preserve"> (</w:t>
      </w:r>
      <w:r>
        <w:rPr>
          <w:b/>
        </w:rPr>
        <w:t>x</w:t>
      </w:r>
      <w:r>
        <w:t xml:space="preserve">) is the average value of a quantity </w:t>
      </w:r>
      <w:r>
        <w:rPr>
          <w:b/>
        </w:rPr>
        <w:t>x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2B1377" w:rsidRDefault="002B1377" w:rsidP="002B1377">
      <w:pPr>
        <w:pStyle w:val="Header"/>
        <w:tabs>
          <w:tab w:val="clear" w:pos="4320"/>
          <w:tab w:val="clear" w:pos="8640"/>
        </w:tabs>
        <w:spacing w:after="12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Bevington and Robinson (1992</w:t>
      </w:r>
      <w:r w:rsidRPr="0009282A">
        <w:rPr>
          <w:rFonts w:ascii="Arial" w:hAnsi="Arial"/>
          <w:sz w:val="20"/>
        </w:rPr>
        <w:t>)</w:t>
      </w: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ascii="Arial" w:hAnsi="Arial"/>
        </w:rPr>
      </w:pPr>
      <w:r>
        <w:rPr>
          <w:noProof/>
        </w:rPr>
        <w:object w:dxaOrig="142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This equation defines the sample mean as the sum of the values normalize by the number of values." style="width:70.8pt;height:47.2pt;mso-width-percent:0;mso-height-percent:0;mso-width-percent:0;mso-height-percent:0" o:ole="">
            <v:imagedata r:id="rId8" o:title=""/>
          </v:shape>
          <o:OLEObject Type="Embed" ProgID="Unknown" ShapeID="_x0000_i1044" DrawAspect="Content" ObjectID="_1745000373" r:id="rId9"/>
        </w:object>
      </w:r>
      <w:r w:rsidR="00CF2325">
        <w:tab/>
        <w:t>(sample)</w:t>
      </w:r>
      <w:r w:rsidR="00CF2325">
        <w:tab/>
      </w:r>
      <w:r>
        <w:rPr>
          <w:noProof/>
        </w:rPr>
        <w:object w:dxaOrig="2100" w:dyaOrig="860">
          <v:shape id="_x0000_i1043" type="#_x0000_t75" alt="This equation defines the population mean as the sum of the values normalize by the number of values." style="width:105.05pt;height:43.1pt;mso-width-percent:0;mso-height-percent:0;mso-width-percent:0;mso-height-percent:0" o:ole="">
            <v:imagedata r:id="rId10" o:title=""/>
          </v:shape>
          <o:OLEObject Type="Embed" ProgID="Unknown" ShapeID="_x0000_i1043" DrawAspect="Content" ObjectID="_1745000374" r:id="rId11"/>
        </w:object>
      </w:r>
      <w:r w:rsidR="00CF2325">
        <w:t>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b/>
        </w:rPr>
      </w:pPr>
      <w:r>
        <w:rPr>
          <w:rFonts w:ascii="Arial" w:hAnsi="Arial"/>
        </w:rPr>
        <w:lastRenderedPageBreak/>
        <w:t xml:space="preserve">The </w:t>
      </w:r>
      <w:r>
        <w:rPr>
          <w:rFonts w:ascii="Arial" w:hAnsi="Arial"/>
          <w:b/>
        </w:rPr>
        <w:t>deviation</w:t>
      </w:r>
      <w:r>
        <w:rPr>
          <w:rFonts w:ascii="Arial" w:hAnsi="Arial"/>
        </w:rPr>
        <w:t xml:space="preserve"> (</w:t>
      </w:r>
      <w:r>
        <w:rPr>
          <w:rFonts w:ascii="Arial" w:hAnsi="Arial"/>
          <w:b/>
        </w:rPr>
        <w:t>d</w:t>
      </w:r>
      <w:r>
        <w:rPr>
          <w:rFonts w:ascii="Arial" w:hAnsi="Arial"/>
          <w:b/>
          <w:vertAlign w:val="subscript"/>
        </w:rPr>
        <w:t>i</w:t>
      </w:r>
      <w:r>
        <w:rPr>
          <w:rFonts w:ascii="Arial" w:hAnsi="Arial"/>
        </w:rPr>
        <w:t xml:space="preserve">) of a measurement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vertAlign w:val="subscript"/>
        </w:rPr>
        <w:t>i</w:t>
      </w:r>
      <w:r>
        <w:rPr>
          <w:rFonts w:ascii="Arial" w:hAnsi="Arial"/>
        </w:rPr>
        <w:t xml:space="preserve"> from the mean </w:t>
      </w:r>
      <w:r>
        <w:rPr>
          <w:rFonts w:ascii="Arial" w:hAnsi="Arial"/>
          <w:b/>
        </w:rPr>
        <w:t>µ</w:t>
      </w:r>
      <w:r>
        <w:rPr>
          <w:rFonts w:ascii="Arial" w:hAnsi="Arial"/>
        </w:rPr>
        <w:t xml:space="preserve"> of the parent distribution is the difference between </w:t>
      </w:r>
      <w:r>
        <w:rPr>
          <w:rFonts w:ascii="Arial" w:hAnsi="Arial"/>
          <w:b/>
        </w:rPr>
        <w:t>x</w:t>
      </w:r>
      <w:r>
        <w:rPr>
          <w:rFonts w:ascii="Arial" w:hAnsi="Arial"/>
          <w:b/>
          <w:vertAlign w:val="subscript"/>
        </w:rPr>
        <w:t>i</w:t>
      </w:r>
      <w:r>
        <w:rPr>
          <w:rFonts w:ascii="Arial" w:hAnsi="Arial"/>
        </w:rPr>
        <w:t xml:space="preserve"> and </w:t>
      </w:r>
      <w:r>
        <w:rPr>
          <w:rFonts w:ascii="Arial" w:hAnsi="Arial"/>
          <w:b/>
        </w:rPr>
        <w:t>µ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b/>
          <w:sz w:val="16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ascii="Arial" w:hAnsi="Arial"/>
        </w:rPr>
      </w:pPr>
      <w:r>
        <w:rPr>
          <w:noProof/>
        </w:rPr>
        <w:object w:dxaOrig="1380" w:dyaOrig="360">
          <v:shape id="_x0000_i1042" type="#_x0000_t75" alt="This equation defines the deviation as the difference between the data and the mean value." style="width:69.05pt;height:18.3pt;mso-width-percent:0;mso-height-percent:0;mso-width-percent:0;mso-height-percent:0" o:ole="">
            <v:imagedata r:id="rId12" o:title=""/>
          </v:shape>
          <o:OLEObject Type="Embed" ProgID="Unknown" ShapeID="_x0000_i1042" DrawAspect="Content" ObjectID="_1745000375" r:id="rId13"/>
        </w:object>
      </w:r>
      <w:r w:rsidR="00CF2325">
        <w:tab/>
        <w:t>(sample)</w:t>
      </w:r>
      <w:r w:rsidR="00CF2325">
        <w:tab/>
      </w:r>
      <w:r>
        <w:rPr>
          <w:noProof/>
        </w:rPr>
        <w:object w:dxaOrig="1380" w:dyaOrig="360">
          <v:shape id="_x0000_i1041" type="#_x0000_t75" alt="This equation defines the deviation as the difference between the data and the mean value." style="width:69.05pt;height:18.3pt;mso-width-percent:0;mso-height-percent:0;mso-width-percent:0;mso-height-percent:0" o:ole="">
            <v:imagedata r:id="rId14" o:title=""/>
          </v:shape>
          <o:OLEObject Type="Embed" ProgID="Unknown" ShapeID="_x0000_i1041" DrawAspect="Content" ObjectID="_1745000376" r:id="rId15"/>
        </w:object>
      </w:r>
      <w:r w:rsidR="00CF2325">
        <w:t xml:space="preserve"> 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average deviation</w:t>
      </w:r>
      <w:r>
        <w:rPr>
          <w:rFonts w:ascii="Arial" w:hAnsi="Arial"/>
        </w:rPr>
        <w:t xml:space="preserve">, </w:t>
      </w:r>
      <w:r>
        <w:rPr>
          <w:rFonts w:ascii="Symbol" w:hAnsi="Symbol"/>
          <w:b/>
        </w:rPr>
        <w:t></w:t>
      </w:r>
      <w:r>
        <w:rPr>
          <w:rFonts w:ascii="Arial" w:hAnsi="Arial"/>
        </w:rPr>
        <w:t xml:space="preserve">, is the (in the limit of infinite measurements) the average of the absolute values of the deviations from the mean </w:t>
      </w:r>
      <w:r>
        <w:rPr>
          <w:rFonts w:ascii="Arial" w:hAnsi="Arial"/>
          <w:b/>
        </w:rPr>
        <w:t>µ</w:t>
      </w:r>
      <w:r>
        <w:rPr>
          <w:rFonts w:ascii="Arial" w:hAnsi="Arial"/>
        </w:rPr>
        <w:t xml:space="preserve"> … but the absolute value is computationally inconvenient…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ind w:left="720"/>
        <w:rPr>
          <w:rFonts w:ascii="Arial" w:hAnsi="Arial"/>
        </w:rPr>
      </w:pPr>
      <w:r>
        <w:rPr>
          <w:noProof/>
        </w:rPr>
        <w:object w:dxaOrig="1960" w:dyaOrig="740">
          <v:shape id="_x0000_i1040" type="#_x0000_t75" alt="This equation defines the average deviation as the sum of absolute values of the deviations of the data from the mean value, normalized to the degrees of freedom (n-1)." style="width:97.95pt;height:37.2pt;mso-width-percent:0;mso-height-percent:0;mso-width-percent:0;mso-height-percent:0" o:ole="">
            <v:imagedata r:id="rId16" o:title=""/>
          </v:shape>
          <o:OLEObject Type="Embed" ProgID="Unknown" ShapeID="_x0000_i1040" DrawAspect="Content" ObjectID="_1745000377" r:id="rId17"/>
        </w:object>
      </w:r>
      <w:r w:rsidR="00CF2325">
        <w:tab/>
        <w:t>(sample)</w:t>
      </w:r>
      <w:r w:rsidR="00CF2325">
        <w:tab/>
      </w:r>
      <w:r>
        <w:rPr>
          <w:noProof/>
        </w:rPr>
        <w:object w:dxaOrig="2620" w:dyaOrig="860">
          <v:shape id="_x0000_i1039" type="#_x0000_t75" alt="This equation defines the average deviation as the sum of absolute values of the deviations of the data from the mean value, normalized to the degrees of freedom (N)." style="width:131pt;height:43.1pt;mso-width-percent:0;mso-height-percent:0;mso-width-percent:0;mso-height-percent:0" o:ole="">
            <v:imagedata r:id="rId18" o:title=""/>
          </v:shape>
          <o:OLEObject Type="Embed" ProgID="Unknown" ShapeID="_x0000_i1039" DrawAspect="Content" ObjectID="_1745000378" r:id="rId19"/>
        </w:object>
      </w:r>
      <w:r w:rsidR="00CF2325">
        <w:t xml:space="preserve"> 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variance</w:t>
      </w:r>
      <w:r>
        <w:rPr>
          <w:rFonts w:ascii="Arial" w:hAnsi="Arial"/>
        </w:rPr>
        <w:t xml:space="preserve">, </w:t>
      </w:r>
      <w:r>
        <w:rPr>
          <w:rFonts w:ascii="Symbol" w:hAnsi="Symbol"/>
          <w:b/>
        </w:rPr>
        <w:t></w:t>
      </w:r>
      <w:r>
        <w:rPr>
          <w:rFonts w:ascii="Arial" w:hAnsi="Arial"/>
          <w:b/>
          <w:vertAlign w:val="superscript"/>
        </w:rPr>
        <w:t>2</w:t>
      </w:r>
      <w:r>
        <w:rPr>
          <w:rFonts w:ascii="Arial" w:hAnsi="Arial"/>
        </w:rPr>
        <w:t xml:space="preserve">, is (in the limit of infinite measurements) the average of the squares of the deviations from the mean </w:t>
      </w:r>
      <w:r>
        <w:rPr>
          <w:rFonts w:ascii="Arial" w:hAnsi="Arial"/>
          <w:b/>
        </w:rPr>
        <w:t>µ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noProof/>
        </w:rPr>
        <w:object w:dxaOrig="2800" w:dyaOrig="860">
          <v:shape id="_x0000_i1038" type="#_x0000_t75" alt="This equation defines the sample variance as the sum of the squares of the deviations of the data from the mean value, normalized to the degrees of freedom (n-1)." style="width:139.85pt;height:43.1pt;mso-width-percent:0;mso-height-percent:0;mso-width-percent:0;mso-height-percent:0" o:ole="">
            <v:imagedata r:id="rId20" o:title=""/>
          </v:shape>
          <o:OLEObject Type="Embed" ProgID="Unknown" ShapeID="_x0000_i1038" DrawAspect="Content" ObjectID="_1745000379" r:id="rId21"/>
        </w:object>
      </w:r>
      <w:r w:rsidR="00CF2325">
        <w:t>(sample)</w:t>
      </w:r>
      <w:r w:rsidR="00CF2325">
        <w:tab/>
      </w:r>
      <w:r>
        <w:rPr>
          <w:noProof/>
        </w:rPr>
        <w:object w:dxaOrig="3020" w:dyaOrig="860">
          <v:shape id="_x0000_i1037" type="#_x0000_t75" alt="This equation defines the population variance as the sum of the squares of the deviations of the data from the mean value, normalized to the degrees of freedom (N)." style="width:151.1pt;height:43.1pt;mso-width-percent:0;mso-height-percent:0;mso-width-percent:0;mso-height-percent:0" o:ole="">
            <v:imagedata r:id="rId22" o:title=""/>
          </v:shape>
          <o:OLEObject Type="Embed" ProgID="Unknown" ShapeID="_x0000_i1037" DrawAspect="Content" ObjectID="_1745000380" r:id="rId23"/>
        </w:object>
      </w:r>
      <w:r w:rsidR="00CF2325">
        <w:t>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standard deviation</w:t>
      </w:r>
      <w:r>
        <w:rPr>
          <w:rFonts w:ascii="Arial" w:hAnsi="Arial"/>
        </w:rPr>
        <w:t xml:space="preserve">, </w:t>
      </w:r>
      <w:r>
        <w:rPr>
          <w:rFonts w:ascii="Symbol" w:hAnsi="Symbol"/>
          <w:b/>
        </w:rPr>
        <w:t></w:t>
      </w:r>
      <w:r>
        <w:rPr>
          <w:rFonts w:ascii="Arial" w:hAnsi="Arial"/>
        </w:rPr>
        <w:t>, is (in the limit of infinite measurements) the square root of the variance; the standard deviation estimates the likelihood of a measurement falling within a certain interval about the mean: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ind w:left="720" w:firstLine="720"/>
        <w:rPr>
          <w:rFonts w:ascii="Arial" w:hAnsi="Arial"/>
        </w:rPr>
      </w:pPr>
      <w:r>
        <w:rPr>
          <w:noProof/>
        </w:rPr>
        <w:object w:dxaOrig="1180" w:dyaOrig="420">
          <v:shape id="_x0000_i1036" type="#_x0000_t75" alt="This equation defines the population standard deviation as the square root of the population variance." style="width:59pt;height:21.25pt;mso-width-percent:0;mso-height-percent:0;mso-width-percent:0;mso-height-percent:0" o:ole="">
            <v:imagedata r:id="rId24" o:title=""/>
          </v:shape>
          <o:OLEObject Type="Embed" ProgID="Unknown" ShapeID="_x0000_i1036" DrawAspect="Content" ObjectID="_1745000381" r:id="rId25"/>
        </w:object>
      </w:r>
      <w:r w:rsidR="00CF2325">
        <w:t>(sample)</w:t>
      </w:r>
      <w:r w:rsidR="00CF2325">
        <w:tab/>
      </w:r>
      <w:r w:rsidR="00CF2325">
        <w:tab/>
      </w:r>
      <w:r w:rsidR="00CF2325">
        <w:tab/>
      </w:r>
      <w:r>
        <w:rPr>
          <w:noProof/>
        </w:rPr>
        <w:object w:dxaOrig="1020" w:dyaOrig="420">
          <v:shape id="_x0000_i1035" type="#_x0000_t75" alt="This equation defines the sample standard deviation as the square root of the sample variance." style="width:50.75pt;height:21.25pt;mso-width-percent:0;mso-height-percent:0;mso-width-percent:0;mso-height-percent:0" o:ole="">
            <v:imagedata r:id="rId26" o:title=""/>
          </v:shape>
          <o:OLEObject Type="Embed" ProgID="Unknown" ShapeID="_x0000_i1035" DrawAspect="Content" ObjectID="_1745000382" r:id="rId27"/>
        </w:object>
      </w:r>
      <w:r w:rsidR="00CF2325">
        <w:t xml:space="preserve"> 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sz w:val="16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The </w:t>
      </w:r>
      <w:r>
        <w:rPr>
          <w:rFonts w:ascii="Arial" w:hAnsi="Arial"/>
          <w:b/>
        </w:rPr>
        <w:t>standard error</w:t>
      </w:r>
      <w:r>
        <w:rPr>
          <w:rFonts w:ascii="Arial" w:hAnsi="Arial"/>
        </w:rPr>
        <w:t xml:space="preserve"> of the mean is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 measure of how well the sample mean, </w:t>
      </w:r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, estimates the population mean, </w:t>
      </w:r>
      <w:r>
        <w:rPr>
          <w:rFonts w:ascii="Arial" w:hAnsi="Arial"/>
          <w:b/>
        </w:rPr>
        <w:t xml:space="preserve">µ </w:t>
      </w:r>
      <w:r>
        <w:rPr>
          <w:rFonts w:ascii="Arial" w:hAnsi="Arial"/>
        </w:rPr>
        <w:t xml:space="preserve">… it </w:t>
      </w:r>
      <w:r>
        <w:rPr>
          <w:rFonts w:ascii="Arial" w:hAnsi="Arial"/>
          <w:b/>
          <w:u w:val="single"/>
        </w:rPr>
        <w:t>does not</w:t>
      </w:r>
      <w:r>
        <w:rPr>
          <w:rFonts w:ascii="Arial" w:hAnsi="Arial"/>
        </w:rPr>
        <w:t xml:space="preserve"> represent the same thing as the standard deviation!  It is calculated from the standard deviation divided by the square root of the number of measurements:</w:t>
      </w: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jc w:val="center"/>
      </w:pPr>
      <w:r>
        <w:rPr>
          <w:noProof/>
        </w:rPr>
        <w:object w:dxaOrig="1540" w:dyaOrig="760">
          <v:shape id="_x0000_i1034" type="#_x0000_t75" alt="This equation relates the standard error of the mean to the standard deviation of the data and the number of observations." style="width:76.7pt;height:37.75pt;mso-width-percent:0;mso-height-percent:0;mso-width-percent:0;mso-height-percent:0" o:ole="">
            <v:imagedata r:id="rId28" o:title=""/>
          </v:shape>
          <o:OLEObject Type="Embed" ProgID="Unknown" ShapeID="_x0000_i1034" DrawAspect="Content" ObjectID="_1745000383" r:id="rId29"/>
        </w:objec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Note that as n approaches infinity, the standard error approaches zero, 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the sample mean must approach the population mean.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</w:p>
    <w:p w:rsidR="00CF2325" w:rsidRDefault="00CF2325" w:rsidP="004D2412">
      <w:pPr>
        <w:pStyle w:val="Heading2"/>
      </w:pPr>
      <w:r>
        <w:br w:type="page"/>
      </w:r>
      <w:r>
        <w:lastRenderedPageBreak/>
        <w:t>Distributions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Recall that a </w:t>
      </w:r>
      <w:r>
        <w:rPr>
          <w:rFonts w:ascii="Arial" w:hAnsi="Arial"/>
          <w:b/>
        </w:rPr>
        <w:t>histogram</w:t>
      </w:r>
      <w:r>
        <w:rPr>
          <w:rFonts w:ascii="Arial" w:hAnsi="Arial"/>
        </w:rPr>
        <w:t xml:space="preserve"> is a graph of the frequency of binned measurements; the apparent shapes of distributions illustrated in histograms are highly sensitive to the choice of bin size…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A </w:t>
      </w:r>
      <w:r>
        <w:rPr>
          <w:rFonts w:ascii="Arial" w:hAnsi="Arial"/>
          <w:b/>
        </w:rPr>
        <w:t>probability density function</w:t>
      </w:r>
      <w:r>
        <w:rPr>
          <w:rFonts w:ascii="Arial" w:hAnsi="Arial"/>
        </w:rPr>
        <w:t xml:space="preserve"> appears as the smooth curve over the columns of a histogram, in the l</w:t>
      </w:r>
      <w:r w:rsidR="00CE12A7">
        <w:rPr>
          <w:rFonts w:ascii="Arial" w:hAnsi="Arial"/>
        </w:rPr>
        <w:t xml:space="preserve">imit of infinite measurements. </w:t>
      </w:r>
      <w:r>
        <w:rPr>
          <w:rFonts w:ascii="Arial" w:hAnsi="Arial"/>
        </w:rPr>
        <w:t>The shape of the probability density function is independent of the choice of bin size, and thus always “looks” the same unlike associated histograms.</w:t>
      </w:r>
    </w:p>
    <w:p w:rsidR="00CF2325" w:rsidRDefault="005B5001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The most</w:t>
      </w:r>
      <w:r w:rsidR="00CF2325">
        <w:rPr>
          <w:rFonts w:ascii="Arial" w:hAnsi="Arial"/>
        </w:rPr>
        <w:t xml:space="preserve"> commonly obs</w:t>
      </w:r>
      <w:r>
        <w:rPr>
          <w:rFonts w:ascii="Arial" w:hAnsi="Arial"/>
        </w:rPr>
        <w:t xml:space="preserve">erved (or assumed) distribution in science and engineering is the </w:t>
      </w:r>
      <w:r w:rsidR="00CF2325" w:rsidRPr="005B5001">
        <w:rPr>
          <w:rFonts w:ascii="Arial" w:hAnsi="Arial"/>
          <w:b/>
        </w:rPr>
        <w:t>Gaussian</w:t>
      </w:r>
      <w:r w:rsidR="00CF2325">
        <w:rPr>
          <w:rFonts w:ascii="Arial" w:hAnsi="Arial"/>
          <w:b/>
        </w:rPr>
        <w:t xml:space="preserve"> </w:t>
      </w:r>
      <w:r w:rsidR="00CF2325" w:rsidRPr="005B5001">
        <w:rPr>
          <w:rFonts w:ascii="Arial" w:hAnsi="Arial"/>
        </w:rPr>
        <w:t xml:space="preserve">or </w:t>
      </w:r>
      <w:r w:rsidR="00CF2325" w:rsidRPr="005B5001">
        <w:rPr>
          <w:rFonts w:ascii="Arial" w:hAnsi="Arial"/>
          <w:b/>
        </w:rPr>
        <w:t>normal distribution</w:t>
      </w:r>
      <w:r w:rsidRPr="005B5001">
        <w:rPr>
          <w:rFonts w:ascii="Arial" w:hAnsi="Arial"/>
        </w:rPr>
        <w:t xml:space="preserve">, which is the </w:t>
      </w:r>
      <w:r w:rsidR="00CF2325" w:rsidRPr="005B5001">
        <w:rPr>
          <w:rFonts w:ascii="Arial" w:hAnsi="Arial"/>
        </w:rPr>
        <w:t xml:space="preserve">symmetric bell-shaped curve arising when the number of different </w:t>
      </w:r>
      <w:r w:rsidR="00CF2325">
        <w:rPr>
          <w:rFonts w:ascii="Arial" w:hAnsi="Arial"/>
        </w:rPr>
        <w:t>possible outcomes is infinite but the probability of each is finite:</w:t>
      </w: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  <w:noProof/>
        </w:rPr>
        <w:object w:dxaOrig="4260" w:dyaOrig="1100">
          <v:shape id="_x0000_i1033" type="#_x0000_t75" alt="This equation is the definition of the Gaussian probability density function for the sample." style="width:213.05pt;height:56.05pt;mso-width-percent:0;mso-height-percent:0;mso-width-percent:0;mso-height-percent:0" o:ole="">
            <v:imagedata r:id="rId30" o:title=""/>
          </v:shape>
          <o:OLEObject Type="Embed" ProgID="Unknown" ShapeID="_x0000_i1033" DrawAspect="Content" ObjectID="_1745000384" r:id="rId31"/>
        </w:object>
      </w:r>
      <w:r w:rsidR="00CF2325">
        <w:rPr>
          <w:rFonts w:ascii="Arial" w:hAnsi="Arial"/>
        </w:rPr>
        <w:tab/>
      </w:r>
      <w:r w:rsidR="00CF2325">
        <w:rPr>
          <w:rFonts w:ascii="Arial" w:hAnsi="Arial"/>
        </w:rPr>
        <w:tab/>
        <w:t>(sample)</w:t>
      </w: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  <w:noProof/>
        </w:rPr>
        <w:object w:dxaOrig="4720" w:dyaOrig="1100">
          <v:shape id="_x0000_i1032" type="#_x0000_t75" alt="This equation is the definition of the Gaussian probability density function for the parent population." style="width:236.05pt;height:56.05pt;mso-width-percent:0;mso-height-percent:0;mso-width-percent:0;mso-height-percent:0" o:ole="">
            <v:imagedata r:id="rId32" o:title=""/>
          </v:shape>
          <o:OLEObject Type="Embed" ProgID="Unknown" ShapeID="_x0000_i1032" DrawAspect="Content" ObjectID="_1745000385" r:id="rId33"/>
        </w:object>
      </w:r>
      <w:r w:rsidR="00CF2325">
        <w:rPr>
          <w:rFonts w:ascii="Arial" w:hAnsi="Arial"/>
        </w:rPr>
        <w:tab/>
        <w:t>(population)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This equa</w:t>
      </w:r>
      <w:r w:rsidR="001B6E8D">
        <w:rPr>
          <w:rFonts w:ascii="Arial" w:hAnsi="Arial"/>
        </w:rPr>
        <w:t>tion yields the unit</w:t>
      </w:r>
      <w:r>
        <w:rPr>
          <w:rFonts w:ascii="Arial" w:hAnsi="Arial"/>
        </w:rPr>
        <w:t xml:space="preserve"> </w:t>
      </w:r>
      <w:r w:rsidR="001B6E8D">
        <w:rPr>
          <w:rFonts w:ascii="Arial" w:hAnsi="Arial"/>
        </w:rPr>
        <w:t>normal distribution</w:t>
      </w:r>
      <w:r>
        <w:rPr>
          <w:rFonts w:ascii="Arial" w:hAnsi="Arial"/>
        </w:rPr>
        <w:t xml:space="preserve">; the integral under the curve is of unit area (=1).  It can be subsequently scaled to </w:t>
      </w:r>
      <w:r w:rsidRPr="00CF2325">
        <w:rPr>
          <w:rFonts w:ascii="Arial" w:hAnsi="Arial"/>
          <w:i/>
        </w:rPr>
        <w:t>n</w:t>
      </w:r>
      <w:r>
        <w:rPr>
          <w:rFonts w:ascii="Arial" w:hAnsi="Arial"/>
        </w:rPr>
        <w:t xml:space="preserve"> measurements.</w:t>
      </w:r>
    </w:p>
    <w:p w:rsidR="00CF2325" w:rsidRDefault="00E073B5" w:rsidP="00CF2325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4174761" cy="3206416"/>
            <wp:effectExtent l="0" t="0" r="3810" b="0"/>
            <wp:docPr id="14" name="Picture 14" descr="This figure shows the histogram of a set of measurements, with a solid Gaussian probability density function estimated from the mean and standard deviation of the set of measurements, as well as a dashed line indicating the parent probability density function from which the data were draw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his figure shows the histogram of a set of measurements, with a solid Gaussian probability density function estimated from the mean and standard deviation of the set of measurements, as well as a dashed line indicating the parent probability density function from which the data were drawn.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761" cy="320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77" w:rsidRDefault="002B1377" w:rsidP="002B1377">
      <w:pPr>
        <w:pStyle w:val="Header"/>
        <w:tabs>
          <w:tab w:val="clear" w:pos="4320"/>
          <w:tab w:val="clear" w:pos="8640"/>
        </w:tabs>
        <w:spacing w:after="120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Bevington and Robinson (1992</w:t>
      </w:r>
      <w:r w:rsidRPr="0009282A">
        <w:rPr>
          <w:rFonts w:ascii="Arial" w:hAnsi="Arial"/>
          <w:sz w:val="20"/>
        </w:rPr>
        <w:t>)</w:t>
      </w:r>
    </w:p>
    <w:p w:rsidR="002B1377" w:rsidRPr="00CF2325" w:rsidRDefault="002B1377" w:rsidP="00CF2325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</w:p>
    <w:p w:rsidR="00CF2325" w:rsidRDefault="005B5001" w:rsidP="004D2412">
      <w:pPr>
        <w:pStyle w:val="Heading2"/>
      </w:pPr>
      <w:r>
        <w:br w:type="page"/>
      </w:r>
      <w:r w:rsidR="00CF2325">
        <w:lastRenderedPageBreak/>
        <w:t>Confidence Intervals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The probability that a measurement will differ from </w:t>
      </w:r>
      <w:r>
        <w:rPr>
          <w:rFonts w:ascii="Arial" w:hAnsi="Arial"/>
          <w:b/>
        </w:rPr>
        <w:t>x</w:t>
      </w:r>
      <w:r>
        <w:rPr>
          <w:rFonts w:ascii="Arial" w:hAnsi="Arial"/>
        </w:rPr>
        <w:t xml:space="preserve"> by some amount </w:t>
      </w:r>
      <w:r>
        <w:rPr>
          <w:rFonts w:ascii="Symbol" w:hAnsi="Symbol"/>
          <w:b/>
        </w:rPr>
        <w:t></w:t>
      </w:r>
      <w:r>
        <w:rPr>
          <w:rFonts w:ascii="Arial" w:hAnsi="Arial"/>
          <w:b/>
        </w:rPr>
        <w:t xml:space="preserve">x </w:t>
      </w:r>
      <w:r>
        <w:rPr>
          <w:rFonts w:ascii="Arial" w:hAnsi="Arial"/>
        </w:rPr>
        <w:t>is called the confidence interval; it is simply the area under the unit probability density function, bound by ±</w:t>
      </w:r>
      <w:r>
        <w:rPr>
          <w:rFonts w:ascii="Symbol" w:hAnsi="Symbol"/>
          <w:b/>
        </w:rPr>
        <w:t></w:t>
      </w:r>
      <w:r>
        <w:rPr>
          <w:rFonts w:ascii="Arial" w:hAnsi="Arial"/>
          <w:b/>
        </w:rPr>
        <w:t>x</w:t>
      </w:r>
      <w:r>
        <w:rPr>
          <w:rFonts w:ascii="Arial" w:hAnsi="Arial"/>
        </w:rPr>
        <w:t>:</w:t>
      </w:r>
    </w:p>
    <w:p w:rsidR="005B5001" w:rsidRPr="00CF2325" w:rsidRDefault="005B5001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  <w:noProof/>
        </w:rPr>
        <w:object w:dxaOrig="5160" w:dyaOrig="1100">
          <v:shape id="_x0000_i1031" type="#_x0000_t75" alt="This equation defines the confidence interval for a given standard deviation of a Gaussian distribution." style="width:257.9pt;height:56.05pt;mso-width-percent:0;mso-height-percent:0;mso-width-percent:0;mso-height-percent:0" o:ole="">
            <v:imagedata r:id="rId35" o:title=""/>
          </v:shape>
          <o:OLEObject Type="Embed" ProgID="Unknown" ShapeID="_x0000_i1031" DrawAspect="Content" ObjectID="_1745000386" r:id="rId36"/>
        </w:object>
      </w:r>
    </w:p>
    <w:p w:rsidR="005B5001" w:rsidRDefault="005B5001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For a Gaussian probability function, 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b/>
        </w:rPr>
      </w:pPr>
      <w:r>
        <w:rPr>
          <w:rFonts w:ascii="Arial" w:hAnsi="Arial"/>
        </w:rPr>
        <w:tab/>
        <w:t xml:space="preserve">If </w:t>
      </w:r>
      <w:r>
        <w:rPr>
          <w:rFonts w:ascii="Symbol" w:hAnsi="Symbol"/>
          <w:b/>
        </w:rPr>
        <w:t></w:t>
      </w:r>
      <w:r>
        <w:rPr>
          <w:rFonts w:ascii="Arial" w:hAnsi="Arial"/>
          <w:b/>
        </w:rPr>
        <w:t xml:space="preserve">x </w:t>
      </w:r>
      <w:r>
        <w:rPr>
          <w:rFonts w:ascii="Arial" w:hAnsi="Arial"/>
        </w:rPr>
        <w:t>=</w:t>
      </w:r>
      <w:r>
        <w:rPr>
          <w:rFonts w:ascii="Arial" w:hAnsi="Arial"/>
          <w:b/>
        </w:rPr>
        <w:t xml:space="preserve"> </w:t>
      </w:r>
      <w:r>
        <w:rPr>
          <w:rFonts w:ascii="Symbol" w:hAnsi="Symbol"/>
          <w:b/>
        </w:rPr>
        <w:t></w:t>
      </w:r>
      <w:r>
        <w:rPr>
          <w:rFonts w:ascii="Arial" w:hAnsi="Arial"/>
        </w:rPr>
        <w:t>, then A</w:t>
      </w:r>
      <w:r>
        <w:rPr>
          <w:rFonts w:ascii="Arial" w:hAnsi="Arial"/>
          <w:vertAlign w:val="subscript"/>
        </w:rPr>
        <w:t>G</w:t>
      </w:r>
      <w:r>
        <w:rPr>
          <w:rFonts w:ascii="Arial" w:hAnsi="Arial"/>
        </w:rPr>
        <w:t xml:space="preserve"> = 0.68269 ~ 68% … the “1</w:t>
      </w:r>
      <w:r>
        <w:rPr>
          <w:rFonts w:ascii="Symbol" w:hAnsi="Symbol"/>
        </w:rPr>
        <w:t></w:t>
      </w:r>
      <w:r>
        <w:rPr>
          <w:rFonts w:ascii="Arial" w:hAnsi="Arial"/>
        </w:rPr>
        <w:t xml:space="preserve"> confidence interval”</w: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ab/>
        <w:t xml:space="preserve">If </w:t>
      </w:r>
      <w:r>
        <w:rPr>
          <w:rFonts w:ascii="Symbol" w:hAnsi="Symbol"/>
          <w:b/>
        </w:rPr>
        <w:t></w:t>
      </w:r>
      <w:r>
        <w:rPr>
          <w:rFonts w:ascii="Arial" w:hAnsi="Arial"/>
          <w:b/>
        </w:rPr>
        <w:t xml:space="preserve">x </w:t>
      </w:r>
      <w:r>
        <w:rPr>
          <w:rFonts w:ascii="Arial" w:hAnsi="Arial"/>
        </w:rPr>
        <w:t>=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2</w:t>
      </w:r>
      <w:r>
        <w:rPr>
          <w:rFonts w:ascii="Symbol" w:hAnsi="Symbol"/>
          <w:b/>
        </w:rPr>
        <w:t></w:t>
      </w:r>
      <w:r>
        <w:rPr>
          <w:rFonts w:ascii="Arial" w:hAnsi="Arial"/>
        </w:rPr>
        <w:t>, then A</w:t>
      </w:r>
      <w:r>
        <w:rPr>
          <w:rFonts w:ascii="Arial" w:hAnsi="Arial"/>
          <w:vertAlign w:val="subscript"/>
        </w:rPr>
        <w:t>G</w:t>
      </w:r>
      <w:r>
        <w:rPr>
          <w:rFonts w:ascii="Arial" w:hAnsi="Arial"/>
        </w:rPr>
        <w:t xml:space="preserve"> = </w:t>
      </w:r>
      <w:proofErr w:type="gramStart"/>
      <w:r>
        <w:rPr>
          <w:rFonts w:ascii="Arial" w:hAnsi="Arial"/>
        </w:rPr>
        <w:t>0.95449  ~</w:t>
      </w:r>
      <w:proofErr w:type="gramEnd"/>
      <w:r>
        <w:rPr>
          <w:rFonts w:ascii="Arial" w:hAnsi="Arial"/>
        </w:rPr>
        <w:t xml:space="preserve"> 95% … the “2</w:t>
      </w:r>
      <w:r>
        <w:rPr>
          <w:rFonts w:ascii="Symbol" w:hAnsi="Symbol"/>
        </w:rPr>
        <w:t></w:t>
      </w:r>
      <w:r>
        <w:rPr>
          <w:rFonts w:ascii="Arial" w:hAnsi="Arial"/>
        </w:rPr>
        <w:t xml:space="preserve"> confidence interval”</w:t>
      </w:r>
    </w:p>
    <w:p w:rsidR="005B5001" w:rsidRPr="00CE12A7" w:rsidRDefault="005B5001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E12A7" w:rsidRDefault="00E073B5" w:rsidP="005B5001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5471160" cy="2578100"/>
            <wp:effectExtent l="0" t="0" r="0" b="0"/>
            <wp:docPr id="16" name="Picture 16" descr="This figures shows three representations of an error bar, or confidence interval, for a measuremen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his figures shows three representations of an error bar, or confidence interval, for a measurement.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01" w:rsidRDefault="0009282A" w:rsidP="0009282A">
      <w:pPr>
        <w:pStyle w:val="Header"/>
        <w:tabs>
          <w:tab w:val="clear" w:pos="4320"/>
          <w:tab w:val="clear" w:pos="8640"/>
        </w:tabs>
        <w:spacing w:after="120"/>
        <w:jc w:val="right"/>
        <w:rPr>
          <w:rFonts w:ascii="Arial" w:hAnsi="Arial"/>
          <w:sz w:val="20"/>
        </w:rPr>
      </w:pPr>
      <w:r w:rsidRPr="0009282A">
        <w:rPr>
          <w:rFonts w:ascii="Arial" w:hAnsi="Arial"/>
          <w:sz w:val="20"/>
        </w:rPr>
        <w:t>Schoene et al. (2013)</w:t>
      </w:r>
    </w:p>
    <w:p w:rsidR="0009282A" w:rsidRPr="0009282A" w:rsidRDefault="0009282A" w:rsidP="0009282A">
      <w:pPr>
        <w:pStyle w:val="Header"/>
        <w:tabs>
          <w:tab w:val="clear" w:pos="4320"/>
          <w:tab w:val="clear" w:pos="8640"/>
        </w:tabs>
        <w:spacing w:after="120"/>
        <w:jc w:val="right"/>
        <w:rPr>
          <w:rFonts w:ascii="Arial" w:hAnsi="Arial"/>
          <w:sz w:val="20"/>
        </w:rPr>
      </w:pPr>
    </w:p>
    <w:p w:rsidR="005B5001" w:rsidRDefault="005B5001" w:rsidP="005B5001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 w:rsidRPr="005B5001">
        <w:rPr>
          <w:rFonts w:ascii="Arial" w:hAnsi="Arial"/>
        </w:rPr>
        <w:t>Note that in high-precision geochronology the tradition is to tabulate and illustrate analytical data with their 2</w:t>
      </w:r>
      <w:r w:rsidRPr="005B5001">
        <w:rPr>
          <w:rFonts w:ascii="Symbol" w:hAnsi="Symbol"/>
        </w:rPr>
        <w:t></w:t>
      </w:r>
      <w:r w:rsidRPr="005B5001">
        <w:rPr>
          <w:rFonts w:ascii="Arial" w:hAnsi="Arial"/>
        </w:rPr>
        <w:t xml:space="preserve"> (95%) confidence interval uncertainties. </w:t>
      </w:r>
    </w:p>
    <w:p w:rsidR="005B5001" w:rsidRDefault="005B5001" w:rsidP="005B5001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By contrast, </w:t>
      </w:r>
      <w:r w:rsidRPr="005B5001">
        <w:rPr>
          <w:rFonts w:ascii="Arial" w:hAnsi="Arial"/>
          <w:i/>
        </w:rPr>
        <w:t>in situ</w:t>
      </w:r>
      <w:r w:rsidRPr="005B5001">
        <w:rPr>
          <w:rFonts w:ascii="Arial" w:hAnsi="Arial"/>
        </w:rPr>
        <w:t xml:space="preserve"> geochronological methods</w:t>
      </w:r>
      <w:r>
        <w:rPr>
          <w:rFonts w:ascii="Arial" w:hAnsi="Arial"/>
        </w:rPr>
        <w:t xml:space="preserve"> (ion probe, LA-ICPMS)</w:t>
      </w:r>
      <w:r w:rsidRPr="005B5001">
        <w:rPr>
          <w:rFonts w:ascii="Arial" w:hAnsi="Arial"/>
        </w:rPr>
        <w:t xml:space="preserve"> traditionally illustrate their data with 1</w:t>
      </w:r>
      <w:r w:rsidRPr="005B5001">
        <w:rPr>
          <w:rFonts w:ascii="Symbol" w:hAnsi="Symbol"/>
        </w:rPr>
        <w:t></w:t>
      </w:r>
      <w:r w:rsidRPr="005B5001">
        <w:rPr>
          <w:rFonts w:ascii="Arial" w:hAnsi="Arial"/>
        </w:rPr>
        <w:t xml:space="preserve"> (68%) confidence interval uncertainti</w:t>
      </w:r>
      <w:r>
        <w:rPr>
          <w:rFonts w:ascii="Arial" w:hAnsi="Arial"/>
        </w:rPr>
        <w:t xml:space="preserve">es, e.g. </w:t>
      </w:r>
    </w:p>
    <w:p w:rsidR="00CF2325" w:rsidRDefault="00CF2325" w:rsidP="004D2412">
      <w:pPr>
        <w:pStyle w:val="Heading2"/>
      </w:pPr>
      <w:r>
        <w:br w:type="page"/>
      </w:r>
      <w:r>
        <w:lastRenderedPageBreak/>
        <w:t>Constructing Probability Functions (and Histograms)</w:t>
      </w: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Two approaches:</w:t>
      </w:r>
    </w:p>
    <w:p w:rsidR="00CF2325" w:rsidRPr="00563A96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 w:cs="Arial"/>
        </w:rPr>
      </w:pPr>
      <w:r>
        <w:rPr>
          <w:rFonts w:ascii="Arial" w:hAnsi="Arial"/>
        </w:rPr>
        <w:t xml:space="preserve">1) Assume that the </w:t>
      </w:r>
      <w:r w:rsidR="00563A96" w:rsidRPr="00563A96">
        <w:rPr>
          <w:rFonts w:ascii="Arial" w:hAnsi="Arial"/>
          <w:i/>
        </w:rPr>
        <w:t>total</w:t>
      </w:r>
      <w:r w:rsidR="00563A96">
        <w:rPr>
          <w:rFonts w:ascii="Arial" w:hAnsi="Arial"/>
        </w:rPr>
        <w:t xml:space="preserve"> </w:t>
      </w:r>
      <w:r>
        <w:rPr>
          <w:rFonts w:ascii="Arial" w:hAnsi="Arial"/>
        </w:rPr>
        <w:t>sample distribution can be modeled as a specif</w:t>
      </w:r>
      <w:r w:rsidR="00563A96">
        <w:rPr>
          <w:rFonts w:ascii="Arial" w:hAnsi="Arial"/>
        </w:rPr>
        <w:t xml:space="preserve">ic probability density function. </w:t>
      </w:r>
      <w:r>
        <w:rPr>
          <w:rFonts w:ascii="Arial" w:hAnsi="Arial"/>
        </w:rPr>
        <w:t xml:space="preserve">Then, the area under a normalized </w:t>
      </w:r>
      <w:r w:rsidRPr="005E63B2">
        <w:rPr>
          <w:rFonts w:ascii="Arial" w:hAnsi="Arial"/>
        </w:rPr>
        <w:t xml:space="preserve">probability density function is </w:t>
      </w:r>
      <w:r>
        <w:rPr>
          <w:rFonts w:ascii="Arial" w:hAnsi="Arial"/>
        </w:rPr>
        <w:t>made equal</w:t>
      </w:r>
      <w:r w:rsidRPr="005E63B2">
        <w:rPr>
          <w:rFonts w:ascii="Arial" w:hAnsi="Arial"/>
        </w:rPr>
        <w:t xml:space="preserve"> to the area of the </w:t>
      </w:r>
      <w:r w:rsidR="00563A96">
        <w:rPr>
          <w:rFonts w:ascii="Arial" w:hAnsi="Arial" w:cs="Arial"/>
        </w:rPr>
        <w:t>equivalent histogram. For example:</w:t>
      </w:r>
    </w:p>
    <w:p w:rsidR="00CF2325" w:rsidRPr="00CF2325" w:rsidRDefault="00CF2325" w:rsidP="00CF232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120"/>
        <w:rPr>
          <w:rFonts w:ascii="Arial" w:hAnsi="Arial" w:cs="Arial"/>
        </w:rPr>
      </w:pPr>
      <w:r w:rsidRPr="00CF2325">
        <w:rPr>
          <w:rFonts w:ascii="Arial" w:hAnsi="Arial" w:cs="Arial"/>
        </w:rPr>
        <w:t>Calculate the unit Gaussian probability function from the appropriate eqn.</w:t>
      </w:r>
    </w:p>
    <w:p w:rsidR="00CF2325" w:rsidRPr="00CF2325" w:rsidRDefault="00CF2325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spacing w:after="120"/>
        <w:rPr>
          <w:rFonts w:ascii="Arial" w:hAnsi="Arial" w:cs="Arial"/>
        </w:rPr>
      </w:pPr>
      <w:r w:rsidRPr="00CF2325">
        <w:rPr>
          <w:rFonts w:ascii="Arial" w:hAnsi="Arial" w:cs="Arial"/>
        </w:rPr>
        <w:t>Normalize the probability function (Pg) by:</w:t>
      </w:r>
      <w:r w:rsidRPr="00CF2325">
        <w:rPr>
          <w:rFonts w:ascii="Arial" w:hAnsi="Arial" w:cs="Arial"/>
        </w:rPr>
        <w:tab/>
      </w:r>
    </w:p>
    <w:p w:rsidR="00CF2325" w:rsidRPr="005E63B2" w:rsidRDefault="00CF2325">
      <w:pPr>
        <w:pStyle w:val="Header"/>
        <w:tabs>
          <w:tab w:val="clear" w:pos="4320"/>
          <w:tab w:val="clear" w:pos="8640"/>
        </w:tabs>
        <w:spacing w:after="120"/>
        <w:ind w:left="360"/>
        <w:jc w:val="center"/>
        <w:rPr>
          <w:rFonts w:ascii="Arial" w:hAnsi="Arial"/>
        </w:rPr>
      </w:pPr>
    </w:p>
    <w:p w:rsidR="00CF2325" w:rsidRDefault="00DE3547">
      <w:pPr>
        <w:pStyle w:val="Header"/>
        <w:tabs>
          <w:tab w:val="clear" w:pos="4320"/>
          <w:tab w:val="clear" w:pos="8640"/>
        </w:tabs>
        <w:spacing w:after="120"/>
        <w:ind w:left="360"/>
        <w:jc w:val="center"/>
      </w:pPr>
      <w:r w:rsidRPr="005E63B2">
        <w:rPr>
          <w:noProof/>
          <w:position w:val="-8"/>
        </w:rPr>
        <w:object w:dxaOrig="1960" w:dyaOrig="280">
          <v:shape id="_x0000_i1030" type="#_x0000_t75" alt="This equation illustrates the scaling of the y-axis of a probability density function as the Gaussian probability density function scaled by the product of n and the bin size of a histogram of the data.  This is useful for plotting the pdf and the histogram together." style="width:190.05pt;height:27.75pt;mso-width-percent:0;mso-height-percent:0;mso-width-percent:0;mso-height-percent:0" o:ole="">
            <v:imagedata r:id="rId38" o:title=""/>
          </v:shape>
          <o:OLEObject Type="Embed" ProgID="Unknown" ShapeID="_x0000_i1030" DrawAspect="Content" ObjectID="_1745000387" r:id="rId39"/>
        </w:object>
      </w:r>
    </w:p>
    <w:p w:rsidR="00CF2325" w:rsidRDefault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  <w:b/>
          <w:u w:val="single"/>
        </w:rPr>
      </w:pP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2) Assume that </w:t>
      </w:r>
      <w:r w:rsidRPr="00563A96">
        <w:rPr>
          <w:rFonts w:ascii="Arial" w:hAnsi="Arial"/>
          <w:i/>
        </w:rPr>
        <w:t>each measurement</w:t>
      </w:r>
      <w:r>
        <w:rPr>
          <w:rFonts w:ascii="Arial" w:hAnsi="Arial"/>
        </w:rPr>
        <w:t xml:space="preserve"> has a normally distributed uncertainty with a known variance.  Then you can assign a unit Gaussian curve to each measurement, and then sum all these up along the x-axis.  </w:t>
      </w:r>
      <w:proofErr w:type="gramStart"/>
      <w:r>
        <w:rPr>
          <w:rFonts w:ascii="Arial" w:hAnsi="Arial"/>
        </w:rPr>
        <w:t>Again</w:t>
      </w:r>
      <w:proofErr w:type="gramEnd"/>
      <w:r>
        <w:rPr>
          <w:rFonts w:ascii="Arial" w:hAnsi="Arial"/>
        </w:rPr>
        <w:t xml:space="preserve"> the area under the probability density function is equal to the area under the histogram.  The</w:t>
      </w:r>
      <w:r w:rsidR="00563A96">
        <w:rPr>
          <w:rFonts w:ascii="Arial" w:hAnsi="Arial"/>
        </w:rPr>
        <w:t xml:space="preserve"> benefit of this approach is that</w:t>
      </w:r>
      <w:r>
        <w:rPr>
          <w:rFonts w:ascii="Arial" w:hAnsi="Arial"/>
        </w:rPr>
        <w:t xml:space="preserve"> it can handle </w:t>
      </w:r>
      <w:r w:rsidR="00563A96">
        <w:rPr>
          <w:rFonts w:ascii="Arial" w:hAnsi="Arial"/>
        </w:rPr>
        <w:t>non-uniform</w:t>
      </w:r>
      <w:r>
        <w:rPr>
          <w:rFonts w:ascii="Arial" w:hAnsi="Arial"/>
        </w:rPr>
        <w:t xml:space="preserve"> variance</w:t>
      </w:r>
      <w:r w:rsidR="00563A96">
        <w:rPr>
          <w:rFonts w:ascii="Arial" w:hAnsi="Arial"/>
        </w:rPr>
        <w:t>s for each observation</w:t>
      </w:r>
      <w:r>
        <w:rPr>
          <w:rFonts w:ascii="Arial" w:hAnsi="Arial"/>
        </w:rPr>
        <w:t>.</w:t>
      </w: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CF2325" w:rsidP="004D2412">
      <w:pPr>
        <w:pStyle w:val="Heading2"/>
      </w:pPr>
      <w:r>
        <w:t>Weighted Mean and Variance</w:t>
      </w: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Following from the idea that the individual observations within a sample may have non-uniform variance, it is common to weight each observation by the inverse of its variance when calculating the mean of the sample distribution:</w:t>
      </w: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DE3547" w:rsidP="00CF2325">
      <w:pPr>
        <w:spacing w:after="60"/>
        <w:ind w:left="720"/>
        <w:rPr>
          <w:rFonts w:ascii="Arial" w:hAnsi="Arial"/>
        </w:rPr>
      </w:pPr>
      <w:r>
        <w:rPr>
          <w:rFonts w:ascii="Arial" w:hAnsi="Arial"/>
          <w:noProof/>
        </w:rPr>
        <w:object w:dxaOrig="2040" w:dyaOrig="1100">
          <v:shape id="_x0000_i1029" type="#_x0000_t75" alt="This equation defines the inverse variance weighted mean." style="width:102.1pt;height:54.9pt;mso-width-percent:0;mso-height-percent:0;mso-width-percent:0;mso-height-percent:0" o:ole="">
            <v:imagedata r:id="rId40" o:title=""/>
          </v:shape>
          <o:OLEObject Type="Embed" ProgID="Unknown" ShapeID="_x0000_i1029" DrawAspect="Content" ObjectID="_1745000388" r:id="rId41"/>
        </w:object>
      </w:r>
      <w:r w:rsidR="00CF2325">
        <w:rPr>
          <w:rFonts w:ascii="Arial" w:hAnsi="Arial"/>
        </w:rPr>
        <w:tab/>
      </w:r>
      <w:r w:rsidR="00CF2325">
        <w:rPr>
          <w:rFonts w:ascii="Arial" w:hAnsi="Arial"/>
        </w:rPr>
        <w:tab/>
      </w:r>
      <w:r w:rsidR="00CF2325">
        <w:rPr>
          <w:rFonts w:ascii="Arial" w:hAnsi="Arial"/>
        </w:rPr>
        <w:tab/>
      </w:r>
      <w:r w:rsidR="00CF2325">
        <w:rPr>
          <w:rFonts w:ascii="Arial" w:hAnsi="Arial"/>
        </w:rPr>
        <w:tab/>
      </w:r>
      <w:r>
        <w:rPr>
          <w:rFonts w:ascii="Arial" w:hAnsi="Arial"/>
          <w:noProof/>
        </w:rPr>
        <w:object w:dxaOrig="2180" w:dyaOrig="940">
          <v:shape id="_x0000_i1028" type="#_x0000_t75" alt="This equation defines the standard error of the weighted mean as a function of the sum of the inverses of the variances." style="width:109.2pt;height:47.2pt;mso-width-percent:0;mso-height-percent:0;mso-width-percent:0;mso-height-percent:0" o:ole="">
            <v:imagedata r:id="rId42" o:title=""/>
          </v:shape>
          <o:OLEObject Type="Embed" ProgID="Unknown" ShapeID="_x0000_i1028" DrawAspect="Content" ObjectID="_1745000389" r:id="rId43"/>
        </w:object>
      </w:r>
    </w:p>
    <w:p w:rsidR="00CF2325" w:rsidRDefault="00CF2325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F2325" w:rsidRDefault="00563A96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The</w:t>
      </w:r>
      <w:r w:rsidR="00CF2325">
        <w:rPr>
          <w:rFonts w:ascii="Arial" w:hAnsi="Arial"/>
        </w:rPr>
        <w:t xml:space="preserve"> standard error of the weighted mean decreases with the number of measurements.</w:t>
      </w:r>
    </w:p>
    <w:p w:rsidR="00CA4ABF" w:rsidRDefault="00CA4ABF" w:rsidP="00CF2325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A4ABF" w:rsidRPr="004D2412" w:rsidRDefault="00094953" w:rsidP="004D2412">
      <w:pPr>
        <w:pStyle w:val="Heading2"/>
      </w:pPr>
      <w:r>
        <w:br w:type="page"/>
      </w:r>
      <w:r w:rsidR="00CA4ABF" w:rsidRPr="004D2412">
        <w:lastRenderedPageBreak/>
        <w:t>Statistical evaluation of the best-fit solution</w:t>
      </w:r>
    </w:p>
    <w:p w:rsidR="00CA4ABF" w:rsidRDefault="00CA4ABF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How do we evaluate how well a best-fit solution, in this case the weighted mean of a normal distribution, describes our data distribution?</w:t>
      </w:r>
    </w:p>
    <w:p w:rsidR="00CA4ABF" w:rsidRDefault="00CA4ABF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We can define our goodness-of-fit parameter, </w:t>
      </w:r>
      <w:r>
        <w:rPr>
          <w:rFonts w:ascii="Symbol" w:hAnsi="Symbol"/>
        </w:rPr>
        <w:t>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as the sum of the squares of the deviations of our observations from our model mean value, weighted by the variances of those observations:</w:t>
      </w:r>
    </w:p>
    <w:p w:rsidR="00CA4ABF" w:rsidRDefault="00DE3547" w:rsidP="00CA4ABF">
      <w:pPr>
        <w:pStyle w:val="Header"/>
        <w:tabs>
          <w:tab w:val="clear" w:pos="4320"/>
          <w:tab w:val="clear" w:pos="8640"/>
        </w:tabs>
        <w:spacing w:after="120"/>
        <w:ind w:left="360"/>
        <w:jc w:val="center"/>
        <w:rPr>
          <w:rFonts w:ascii="Arial" w:hAnsi="Arial"/>
        </w:rPr>
      </w:pPr>
      <w:r w:rsidRPr="00CA4ABF">
        <w:rPr>
          <w:rFonts w:ascii="Arial" w:hAnsi="Arial"/>
          <w:noProof/>
          <w:position w:val="-32"/>
        </w:rPr>
        <w:object w:dxaOrig="1700" w:dyaOrig="800">
          <v:shape id="_x0000_i1027" type="#_x0000_t75" alt="This equation defines the chi-squared statistic as the submit of the squares of the deviations of the data points from the mean, normalized by the variance of the data points." style="width:118.05pt;height:57.25pt;mso-width-percent:0;mso-height-percent:0;mso-width-percent:0;mso-height-percent:0" o:ole="">
            <v:imagedata r:id="rId44" o:title=""/>
          </v:shape>
          <o:OLEObject Type="Embed" ProgID="Unknown" ShapeID="_x0000_i1027" DrawAspect="Content" ObjectID="_1745000390" r:id="rId45"/>
        </w:object>
      </w:r>
    </w:p>
    <w:p w:rsidR="00CA4ABF" w:rsidRDefault="00CA4ABF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In </w:t>
      </w:r>
      <w:r w:rsidR="00130FA0">
        <w:rPr>
          <w:rFonts w:ascii="Arial" w:hAnsi="Arial"/>
        </w:rPr>
        <w:t>geochronology</w:t>
      </w:r>
      <w:r>
        <w:rPr>
          <w:rFonts w:ascii="Arial" w:hAnsi="Arial"/>
        </w:rPr>
        <w:t xml:space="preserve">, we have a tradition of </w:t>
      </w:r>
      <w:r w:rsidR="00130FA0">
        <w:rPr>
          <w:rFonts w:ascii="Arial" w:hAnsi="Arial"/>
        </w:rPr>
        <w:t xml:space="preserve">normalizing the </w:t>
      </w:r>
      <w:r w:rsidR="00130FA0">
        <w:rPr>
          <w:rFonts w:ascii="Symbol" w:hAnsi="Symbol"/>
        </w:rPr>
        <w:t></w:t>
      </w:r>
      <w:r w:rsidR="00130FA0">
        <w:rPr>
          <w:rFonts w:ascii="Arial" w:hAnsi="Arial"/>
          <w:vertAlign w:val="superscript"/>
        </w:rPr>
        <w:t>2</w:t>
      </w:r>
      <w:r w:rsidR="00130FA0">
        <w:rPr>
          <w:rFonts w:ascii="Arial" w:hAnsi="Arial"/>
        </w:rPr>
        <w:t xml:space="preserve"> statistic by the degrees of freedom of the system to derive the </w:t>
      </w:r>
      <w:r>
        <w:rPr>
          <w:rFonts w:ascii="Arial" w:hAnsi="Arial"/>
          <w:b/>
        </w:rPr>
        <w:t xml:space="preserve">Mean Squared Weighted Deviation </w:t>
      </w:r>
      <w:proofErr w:type="gramStart"/>
      <w:r w:rsidR="00130FA0" w:rsidRPr="00130FA0">
        <w:rPr>
          <w:rFonts w:ascii="Arial" w:hAnsi="Arial"/>
        </w:rPr>
        <w:t>or</w:t>
      </w:r>
      <w:r w:rsidR="00130FA0">
        <w:rPr>
          <w:rFonts w:ascii="Arial" w:hAnsi="Arial"/>
          <w:b/>
        </w:rPr>
        <w:t xml:space="preserve">  MSWD</w:t>
      </w:r>
      <w:proofErr w:type="gramEnd"/>
      <w:r w:rsidR="00130FA0">
        <w:rPr>
          <w:rFonts w:ascii="Arial" w:hAnsi="Arial"/>
          <w:b/>
        </w:rPr>
        <w:t xml:space="preserve"> </w:t>
      </w:r>
      <w:r w:rsidR="00130FA0" w:rsidRPr="00130FA0">
        <w:rPr>
          <w:rFonts w:ascii="Arial" w:hAnsi="Arial"/>
        </w:rPr>
        <w:t>(e.g. Wendt and Carl, 1991).</w:t>
      </w:r>
      <w:r>
        <w:rPr>
          <w:rFonts w:ascii="Arial" w:hAnsi="Arial"/>
          <w:b/>
        </w:rPr>
        <w:t xml:space="preserve"> </w:t>
      </w:r>
      <w:r w:rsidR="00130FA0" w:rsidRPr="00130FA0">
        <w:rPr>
          <w:rFonts w:ascii="Arial" w:hAnsi="Arial"/>
        </w:rPr>
        <w:t>This statistic</w:t>
      </w:r>
      <w:r w:rsidR="00130FA0">
        <w:rPr>
          <w:rFonts w:ascii="Arial" w:hAnsi="Arial"/>
          <w:b/>
        </w:rPr>
        <w:t xml:space="preserve"> </w:t>
      </w:r>
      <w:r w:rsidR="00130FA0">
        <w:rPr>
          <w:rFonts w:ascii="Arial" w:hAnsi="Arial"/>
        </w:rPr>
        <w:t>quantifies</w:t>
      </w:r>
      <w:r>
        <w:rPr>
          <w:rFonts w:ascii="Arial" w:hAnsi="Arial"/>
        </w:rPr>
        <w:t xml:space="preserve"> the extent to which data scatter from the best-fit soluti</w:t>
      </w:r>
      <w:r w:rsidR="00130FA0">
        <w:rPr>
          <w:rFonts w:ascii="Arial" w:hAnsi="Arial"/>
        </w:rPr>
        <w:t>on beyond stated uncertainties.</w:t>
      </w:r>
    </w:p>
    <w:p w:rsidR="00130FA0" w:rsidRDefault="00130FA0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A4ABF" w:rsidRDefault="00DE3547" w:rsidP="00CA4ABF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 w:rsidRPr="00130FA0">
        <w:rPr>
          <w:rFonts w:ascii="Arial" w:hAnsi="Arial"/>
          <w:noProof/>
          <w:position w:val="-30"/>
        </w:rPr>
        <w:object w:dxaOrig="1980" w:dyaOrig="700">
          <v:shape id="_x0000_i1026" type="#_x0000_t75" alt="This equation defines the mean squared weighted deviation (MSWD) as the chi-squared statistic normalized to the degrees of freedom of the model." style="width:180pt;height:63.15pt;mso-width-percent:0;mso-height-percent:0;mso-width-percent:0;mso-height-percent:0" o:ole="">
            <v:imagedata r:id="rId46" o:title=""/>
          </v:shape>
          <o:OLEObject Type="Embed" ProgID="Unknown" ShapeID="_x0000_i1026" DrawAspect="Content" ObjectID="_1745000391" r:id="rId47"/>
        </w:object>
      </w:r>
    </w:p>
    <w:p w:rsidR="00130FA0" w:rsidRDefault="00130FA0" w:rsidP="00CA4ABF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</w:p>
    <w:p w:rsidR="00CA4ABF" w:rsidRDefault="00CA4ABF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ƒ is the degrees of freedom of the model, </w:t>
      </w:r>
      <w:proofErr w:type="gramStart"/>
      <w:r>
        <w:rPr>
          <w:rFonts w:ascii="Arial" w:hAnsi="Arial"/>
        </w:rPr>
        <w:t>e.g.</w:t>
      </w:r>
      <w:proofErr w:type="gramEnd"/>
      <w:r>
        <w:rPr>
          <w:rFonts w:ascii="Arial" w:hAnsi="Arial"/>
        </w:rPr>
        <w:t xml:space="preserve"> the number of experimental parameters (measurements) – number of model parameters (unknowns)</w:t>
      </w:r>
    </w:p>
    <w:p w:rsidR="00094953" w:rsidRDefault="00094953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CE12A7" w:rsidRDefault="00CE12A7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>The expectation (mean) value of the MSWD is 1, in other words:</w:t>
      </w:r>
    </w:p>
    <w:p w:rsidR="00CA4ABF" w:rsidRDefault="00CA4ABF" w:rsidP="00CA4AB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  <w:b/>
        </w:rPr>
        <w:t>MSWD = 1</w:t>
      </w:r>
      <w:r>
        <w:rPr>
          <w:rFonts w:ascii="Arial" w:hAnsi="Arial"/>
        </w:rPr>
        <w:t xml:space="preserve">… scatter of data about </w:t>
      </w:r>
      <w:r w:rsidR="00130FA0">
        <w:rPr>
          <w:rFonts w:ascii="Arial" w:hAnsi="Arial"/>
        </w:rPr>
        <w:t>the model</w:t>
      </w:r>
      <w:r>
        <w:rPr>
          <w:rFonts w:ascii="Arial" w:hAnsi="Arial"/>
        </w:rPr>
        <w:t xml:space="preserve"> is </w:t>
      </w:r>
      <w:r w:rsidR="00CE12A7">
        <w:rPr>
          <w:rFonts w:ascii="Arial" w:hAnsi="Arial"/>
        </w:rPr>
        <w:t>accurately</w:t>
      </w:r>
      <w:r>
        <w:rPr>
          <w:rFonts w:ascii="Arial" w:hAnsi="Arial"/>
        </w:rPr>
        <w:t xml:space="preserve"> described by analytical uncertainty</w:t>
      </w:r>
    </w:p>
    <w:p w:rsidR="00CA4ABF" w:rsidRDefault="00CA4ABF" w:rsidP="00CA4AB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  <w:b/>
        </w:rPr>
        <w:t>MSWD &gt;&gt; 1</w:t>
      </w:r>
      <w:r>
        <w:rPr>
          <w:rFonts w:ascii="Arial" w:hAnsi="Arial"/>
        </w:rPr>
        <w:t xml:space="preserve">… scatter of data about </w:t>
      </w:r>
      <w:r w:rsidR="00130FA0">
        <w:rPr>
          <w:rFonts w:ascii="Arial" w:hAnsi="Arial"/>
        </w:rPr>
        <w:t xml:space="preserve">the model </w:t>
      </w:r>
      <w:r>
        <w:rPr>
          <w:rFonts w:ascii="Arial" w:hAnsi="Arial"/>
        </w:rPr>
        <w:t>is beyond analytical uncertainties; the model is a poor fit to the data or the experimental error is underestimated</w:t>
      </w:r>
    </w:p>
    <w:p w:rsidR="00CA4ABF" w:rsidRDefault="00CA4ABF" w:rsidP="00CA4ABF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  <w:b/>
        </w:rPr>
        <w:t>MSWD &lt;&lt; 1</w:t>
      </w:r>
      <w:r>
        <w:rPr>
          <w:rFonts w:ascii="Arial" w:hAnsi="Arial"/>
        </w:rPr>
        <w:t xml:space="preserve">… scatter of data about </w:t>
      </w:r>
      <w:r w:rsidR="00130FA0">
        <w:rPr>
          <w:rFonts w:ascii="Arial" w:hAnsi="Arial"/>
        </w:rPr>
        <w:t xml:space="preserve">the model </w:t>
      </w:r>
      <w:r>
        <w:rPr>
          <w:rFonts w:ascii="Arial" w:hAnsi="Arial"/>
        </w:rPr>
        <w:t xml:space="preserve">is </w:t>
      </w:r>
      <w:r w:rsidR="00130FA0">
        <w:rPr>
          <w:rFonts w:ascii="Arial" w:hAnsi="Arial"/>
        </w:rPr>
        <w:t>much less than the</w:t>
      </w:r>
      <w:r>
        <w:rPr>
          <w:rFonts w:ascii="Arial" w:hAnsi="Arial"/>
        </w:rPr>
        <w:t xml:space="preserve"> analytical uncertainty; experimental error is probably overestimated</w:t>
      </w:r>
    </w:p>
    <w:p w:rsidR="00CA4ABF" w:rsidRDefault="00CA4ABF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130FA0" w:rsidRDefault="00130FA0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Wendt and Carl (1991) established the </w:t>
      </w:r>
      <w:r w:rsidR="00CE12A7">
        <w:rPr>
          <w:rFonts w:ascii="Arial" w:hAnsi="Arial"/>
        </w:rPr>
        <w:t xml:space="preserve">frequency distribution of the MSWD about the mean value of 1, as a </w:t>
      </w:r>
      <w:r w:rsidR="00094953">
        <w:rPr>
          <w:rFonts w:ascii="Arial" w:hAnsi="Arial"/>
        </w:rPr>
        <w:t xml:space="preserve">simplified </w:t>
      </w:r>
      <w:r w:rsidR="00CE12A7">
        <w:rPr>
          <w:rFonts w:ascii="Arial" w:hAnsi="Arial"/>
        </w:rPr>
        <w:t>function of ƒ:</w:t>
      </w:r>
    </w:p>
    <w:p w:rsidR="00094953" w:rsidRDefault="00094953" w:rsidP="00CA4ABF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</w:p>
    <w:p w:rsidR="001B6E8D" w:rsidRDefault="00DE3547" w:rsidP="00094953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/>
        </w:rPr>
      </w:pPr>
      <w:r>
        <w:rPr>
          <w:rFonts w:ascii="Arial" w:hAnsi="Arial"/>
          <w:noProof/>
        </w:rPr>
        <w:object w:dxaOrig="2560" w:dyaOrig="780">
          <v:shape id="_x0000_i1025" type="#_x0000_t75" alt="This equation describes the standard deviation of the MSWD as a function of the number of degrees of freedom, from Wendt and Carl (1991)." style="width:158.15pt;height:47.8pt;mso-width-percent:0;mso-height-percent:0;mso-width-percent:0;mso-height-percent:0" o:ole="">
            <v:imagedata r:id="rId48" o:title=""/>
          </v:shape>
          <o:OLEObject Type="Embed" ProgID="Unknown" ShapeID="_x0000_i1025" DrawAspect="Content" ObjectID="_1745000392" r:id="rId49"/>
        </w:object>
      </w:r>
    </w:p>
    <w:p w:rsidR="001B6E8D" w:rsidRDefault="001B6E8D" w:rsidP="004D2412">
      <w:pPr>
        <w:pStyle w:val="Heading2"/>
      </w:pPr>
      <w:r>
        <w:br w:type="page"/>
      </w:r>
      <w:r>
        <w:lastRenderedPageBreak/>
        <w:t>References and further reading</w:t>
      </w:r>
    </w:p>
    <w:p w:rsidR="001B6E8D" w:rsidRDefault="001B6E8D" w:rsidP="001B6E8D">
      <w:pPr>
        <w:pStyle w:val="Header"/>
        <w:spacing w:after="120"/>
        <w:rPr>
          <w:rFonts w:ascii="Arial" w:hAnsi="Arial"/>
        </w:rPr>
      </w:pPr>
      <w:r w:rsidRPr="001B6E8D">
        <w:rPr>
          <w:rFonts w:ascii="Arial" w:hAnsi="Arial"/>
        </w:rPr>
        <w:t>Bevington, P.R., and Robinson, D.K., 2003, Data Reduction and Error Analysis for the Physical Sciences</w:t>
      </w:r>
      <w:r>
        <w:rPr>
          <w:rFonts w:ascii="Arial" w:hAnsi="Arial"/>
        </w:rPr>
        <w:t>, 3</w:t>
      </w:r>
      <w:r w:rsidRPr="001B6E8D">
        <w:rPr>
          <w:rFonts w:ascii="Arial" w:hAnsi="Arial"/>
          <w:vertAlign w:val="superscript"/>
        </w:rPr>
        <w:t>rd</w:t>
      </w:r>
      <w:r>
        <w:rPr>
          <w:rFonts w:ascii="Arial" w:hAnsi="Arial"/>
        </w:rPr>
        <w:t xml:space="preserve"> Ed.</w:t>
      </w:r>
      <w:r w:rsidRPr="001B6E8D">
        <w:rPr>
          <w:rFonts w:ascii="Arial" w:hAnsi="Arial"/>
        </w:rPr>
        <w:t>: McGraw-Hill, New York</w:t>
      </w:r>
      <w:r>
        <w:rPr>
          <w:rFonts w:ascii="Arial" w:hAnsi="Arial"/>
        </w:rPr>
        <w:t>, 320 p</w:t>
      </w:r>
      <w:r w:rsidRPr="001B6E8D">
        <w:rPr>
          <w:rFonts w:ascii="Arial" w:hAnsi="Arial"/>
        </w:rPr>
        <w:t>.</w:t>
      </w:r>
    </w:p>
    <w:p w:rsidR="00186CE2" w:rsidRPr="00186CE2" w:rsidRDefault="00186CE2" w:rsidP="00186CE2">
      <w:pPr>
        <w:pStyle w:val="Header"/>
        <w:spacing w:after="120"/>
        <w:rPr>
          <w:rFonts w:ascii="Arial" w:hAnsi="Arial"/>
        </w:rPr>
      </w:pPr>
      <w:r w:rsidRPr="00186CE2">
        <w:rPr>
          <w:rFonts w:ascii="Arial" w:hAnsi="Arial"/>
        </w:rPr>
        <w:t xml:space="preserve">Ludwig, K., 2000, Decay constant errors in U–Pb </w:t>
      </w:r>
      <w:proofErr w:type="spellStart"/>
      <w:r w:rsidRPr="00186CE2">
        <w:rPr>
          <w:rFonts w:ascii="Arial" w:hAnsi="Arial"/>
        </w:rPr>
        <w:t>concordia</w:t>
      </w:r>
      <w:proofErr w:type="spellEnd"/>
      <w:r w:rsidRPr="00186CE2">
        <w:rPr>
          <w:rFonts w:ascii="Arial" w:hAnsi="Arial"/>
        </w:rPr>
        <w:t>-intercept ages: Chemical Geology, v. 166, no. 3-4, p. 315–318.</w:t>
      </w:r>
    </w:p>
    <w:p w:rsidR="00186CE2" w:rsidRPr="00186CE2" w:rsidRDefault="00186CE2" w:rsidP="00186CE2">
      <w:pPr>
        <w:pStyle w:val="Header"/>
        <w:spacing w:after="120"/>
        <w:rPr>
          <w:rFonts w:ascii="Arial" w:hAnsi="Arial"/>
        </w:rPr>
      </w:pPr>
      <w:r w:rsidRPr="00186CE2">
        <w:rPr>
          <w:rFonts w:ascii="Arial" w:hAnsi="Arial"/>
        </w:rPr>
        <w:t xml:space="preserve">Ludwig, K., 1998, On the treatment of concordant uranium-lead ages: </w:t>
      </w:r>
      <w:proofErr w:type="spellStart"/>
      <w:r w:rsidRPr="00186CE2">
        <w:rPr>
          <w:rFonts w:ascii="Arial" w:hAnsi="Arial"/>
        </w:rPr>
        <w:t>Geochimica</w:t>
      </w:r>
      <w:proofErr w:type="spellEnd"/>
      <w:r w:rsidRPr="00186CE2">
        <w:rPr>
          <w:rFonts w:ascii="Arial" w:hAnsi="Arial"/>
        </w:rPr>
        <w:t xml:space="preserve"> et </w:t>
      </w:r>
      <w:proofErr w:type="spellStart"/>
      <w:r w:rsidRPr="00186CE2">
        <w:rPr>
          <w:rFonts w:ascii="Arial" w:hAnsi="Arial"/>
        </w:rPr>
        <w:t>Cosmochimica</w:t>
      </w:r>
      <w:proofErr w:type="spellEnd"/>
      <w:r w:rsidRPr="00186CE2">
        <w:rPr>
          <w:rFonts w:ascii="Arial" w:hAnsi="Arial"/>
        </w:rPr>
        <w:t xml:space="preserve"> Acta, v. 62, no. 4, p. 665–676.</w:t>
      </w:r>
    </w:p>
    <w:p w:rsidR="00186CE2" w:rsidRDefault="00186CE2" w:rsidP="00186CE2">
      <w:pPr>
        <w:pStyle w:val="Header"/>
        <w:spacing w:after="120"/>
        <w:rPr>
          <w:rFonts w:ascii="Arial" w:hAnsi="Arial"/>
        </w:rPr>
      </w:pPr>
      <w:r w:rsidRPr="00186CE2">
        <w:rPr>
          <w:rFonts w:ascii="Arial" w:hAnsi="Arial"/>
        </w:rPr>
        <w:t xml:space="preserve">Ludwig, K.R., 2003, </w:t>
      </w:r>
      <w:proofErr w:type="spellStart"/>
      <w:r w:rsidRPr="00186CE2">
        <w:rPr>
          <w:rFonts w:ascii="Arial" w:hAnsi="Arial"/>
        </w:rPr>
        <w:t>Isoplot</w:t>
      </w:r>
      <w:proofErr w:type="spellEnd"/>
      <w:r w:rsidRPr="00186CE2">
        <w:rPr>
          <w:rFonts w:ascii="Arial" w:hAnsi="Arial"/>
        </w:rPr>
        <w:t xml:space="preserve"> 3.00: a geochronological toolkit for Microsoft Excel: Berkeley Geochronology Center Special Publication, v. 4, p. 1–71.</w:t>
      </w:r>
    </w:p>
    <w:p w:rsidR="00186CE2" w:rsidRDefault="00186CE2" w:rsidP="00186CE2">
      <w:pPr>
        <w:pStyle w:val="Header"/>
        <w:spacing w:after="120"/>
        <w:rPr>
          <w:rFonts w:ascii="Arial" w:hAnsi="Arial"/>
        </w:rPr>
      </w:pPr>
      <w:r w:rsidRPr="00186CE2">
        <w:rPr>
          <w:rFonts w:ascii="Arial" w:hAnsi="Arial"/>
        </w:rPr>
        <w:t xml:space="preserve">McLean, N.M., Bowring, J.F., and Bowring, S.A., 2011, An algorithm for U-Pb isotope dilution data reduction and uncertainty propagation: Geochemistry Geophysics Geosystems, v. 12, no. null, p. Q0AA18, </w:t>
      </w:r>
      <w:proofErr w:type="spellStart"/>
      <w:r w:rsidRPr="00186CE2">
        <w:rPr>
          <w:rFonts w:ascii="Arial" w:hAnsi="Arial"/>
        </w:rPr>
        <w:t>doi</w:t>
      </w:r>
      <w:proofErr w:type="spellEnd"/>
      <w:r w:rsidRPr="00186CE2">
        <w:rPr>
          <w:rFonts w:ascii="Arial" w:hAnsi="Arial"/>
        </w:rPr>
        <w:t>: 10.1029/2010GC003478.</w:t>
      </w:r>
    </w:p>
    <w:p w:rsidR="001B6E8D" w:rsidRPr="001B6E8D" w:rsidRDefault="001B6E8D" w:rsidP="00186CE2">
      <w:pPr>
        <w:pStyle w:val="Header"/>
        <w:spacing w:after="120"/>
        <w:rPr>
          <w:rFonts w:ascii="Arial" w:hAnsi="Arial"/>
        </w:rPr>
      </w:pPr>
      <w:r w:rsidRPr="001B6E8D">
        <w:rPr>
          <w:rFonts w:ascii="Arial" w:hAnsi="Arial"/>
        </w:rPr>
        <w:t xml:space="preserve">Schmitz, M.D., and Schoene, B., 2007, Derivation of isotope ratios, errors, and error correlations for U-Pb geochronology using 205Pb- 235U-( 233U)-spiked isotope dilution thermal ionization mass spectrometric data: Geochemistry Geophysics Geosystems, v. 8, no. 8, p. 1–20, </w:t>
      </w:r>
      <w:proofErr w:type="spellStart"/>
      <w:r w:rsidRPr="001B6E8D">
        <w:rPr>
          <w:rFonts w:ascii="Arial" w:hAnsi="Arial"/>
        </w:rPr>
        <w:t>doi</w:t>
      </w:r>
      <w:proofErr w:type="spellEnd"/>
      <w:r w:rsidRPr="001B6E8D">
        <w:rPr>
          <w:rFonts w:ascii="Arial" w:hAnsi="Arial"/>
        </w:rPr>
        <w:t>: 10.1029/2006GC001492.</w:t>
      </w:r>
    </w:p>
    <w:p w:rsidR="001B6E8D" w:rsidRDefault="001B6E8D" w:rsidP="001B6E8D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 w:rsidRPr="001B6E8D">
        <w:rPr>
          <w:rFonts w:ascii="Arial" w:hAnsi="Arial"/>
        </w:rPr>
        <w:t xml:space="preserve">Schoene, B., Condon, D.J., Morgan, L., and McLean, N., 2013, Precision and Accuracy in Geochronology: Elements, v. 9, no. 1, p. 19–24, </w:t>
      </w:r>
      <w:proofErr w:type="spellStart"/>
      <w:r w:rsidRPr="001B6E8D">
        <w:rPr>
          <w:rFonts w:ascii="Arial" w:hAnsi="Arial"/>
        </w:rPr>
        <w:t>doi</w:t>
      </w:r>
      <w:proofErr w:type="spellEnd"/>
      <w:r w:rsidRPr="001B6E8D">
        <w:rPr>
          <w:rFonts w:ascii="Arial" w:hAnsi="Arial"/>
        </w:rPr>
        <w:t>: 10.2113/gselements.9.1.19.</w:t>
      </w:r>
    </w:p>
    <w:p w:rsidR="001B6E8D" w:rsidRPr="00094953" w:rsidRDefault="001B6E8D" w:rsidP="001B6E8D">
      <w:pPr>
        <w:pStyle w:val="Header"/>
        <w:tabs>
          <w:tab w:val="clear" w:pos="4320"/>
          <w:tab w:val="clear" w:pos="8640"/>
        </w:tabs>
        <w:spacing w:after="120"/>
        <w:rPr>
          <w:rFonts w:ascii="Arial" w:hAnsi="Arial"/>
        </w:rPr>
      </w:pPr>
      <w:r w:rsidRPr="001B6E8D">
        <w:rPr>
          <w:rFonts w:ascii="Arial" w:hAnsi="Arial"/>
        </w:rPr>
        <w:t>Wendt, I., and Carl, C., 1991, The statistical distribution of the mean squared weighted deviation: Chemical geology. Isotope geoscience section, v. 86, no. 4, p. 275–285.</w:t>
      </w:r>
    </w:p>
    <w:sectPr w:rsidR="001B6E8D" w:rsidRPr="0009495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547" w:rsidRDefault="00DE3547">
      <w:r>
        <w:separator/>
      </w:r>
    </w:p>
  </w:endnote>
  <w:endnote w:type="continuationSeparator" w:id="0">
    <w:p w:rsidR="00DE3547" w:rsidRDefault="00D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547" w:rsidRDefault="00DE3547">
      <w:r>
        <w:separator/>
      </w:r>
    </w:p>
  </w:footnote>
  <w:footnote w:type="continuationSeparator" w:id="0">
    <w:p w:rsidR="00DE3547" w:rsidRDefault="00DE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67B"/>
    <w:multiLevelType w:val="hybridMultilevel"/>
    <w:tmpl w:val="F3EAFEC2"/>
    <w:lvl w:ilvl="0" w:tplc="E84A080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457FB"/>
    <w:multiLevelType w:val="hybridMultilevel"/>
    <w:tmpl w:val="E1B0B6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52558"/>
    <w:multiLevelType w:val="hybridMultilevel"/>
    <w:tmpl w:val="03CE42CC"/>
    <w:lvl w:ilvl="0" w:tplc="CA0037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D9AF0A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F869AB"/>
    <w:multiLevelType w:val="hybridMultilevel"/>
    <w:tmpl w:val="F71CAA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7A2F99"/>
    <w:multiLevelType w:val="hybridMultilevel"/>
    <w:tmpl w:val="206C16E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E4459D"/>
    <w:multiLevelType w:val="hybridMultilevel"/>
    <w:tmpl w:val="6F64A84E"/>
    <w:lvl w:ilvl="0" w:tplc="3E70CF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F41D5A"/>
    <w:multiLevelType w:val="hybridMultilevel"/>
    <w:tmpl w:val="AD80B3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6330A1"/>
    <w:multiLevelType w:val="hybridMultilevel"/>
    <w:tmpl w:val="71D2292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135451">
    <w:abstractNumId w:val="3"/>
  </w:num>
  <w:num w:numId="2" w16cid:durableId="1722629547">
    <w:abstractNumId w:val="6"/>
  </w:num>
  <w:num w:numId="3" w16cid:durableId="209657462">
    <w:abstractNumId w:val="7"/>
  </w:num>
  <w:num w:numId="4" w16cid:durableId="968781455">
    <w:abstractNumId w:val="4"/>
  </w:num>
  <w:num w:numId="5" w16cid:durableId="818613678">
    <w:abstractNumId w:val="2"/>
  </w:num>
  <w:num w:numId="6" w16cid:durableId="1939175050">
    <w:abstractNumId w:val="5"/>
  </w:num>
  <w:num w:numId="7" w16cid:durableId="1334995567">
    <w:abstractNumId w:val="0"/>
  </w:num>
  <w:num w:numId="8" w16cid:durableId="2110619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B2"/>
    <w:rsid w:val="0009282A"/>
    <w:rsid w:val="00094953"/>
    <w:rsid w:val="00130FA0"/>
    <w:rsid w:val="00186CE2"/>
    <w:rsid w:val="001B6E8D"/>
    <w:rsid w:val="001C4A84"/>
    <w:rsid w:val="002B1377"/>
    <w:rsid w:val="004D2412"/>
    <w:rsid w:val="00563A96"/>
    <w:rsid w:val="005B5001"/>
    <w:rsid w:val="008231EC"/>
    <w:rsid w:val="00872056"/>
    <w:rsid w:val="00C852BA"/>
    <w:rsid w:val="00CA4ABF"/>
    <w:rsid w:val="00CE12A7"/>
    <w:rsid w:val="00CF2325"/>
    <w:rsid w:val="00D72D41"/>
    <w:rsid w:val="00DE3547"/>
    <w:rsid w:val="00E073B5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F6465E7"/>
  <w14:defaultImageDpi w14:val="300"/>
  <w15:chartTrackingRefBased/>
  <w15:docId w15:val="{22D3A888-90FF-0241-8546-3CE85F3E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1440"/>
      </w:tabs>
      <w:spacing w:after="120"/>
      <w:outlineLvl w:val="0"/>
    </w:pPr>
    <w:rPr>
      <w:rFonts w:ascii="Arial" w:hAnsi="Arial"/>
      <w:b/>
      <w:i/>
    </w:rPr>
  </w:style>
  <w:style w:type="paragraph" w:styleId="Heading2">
    <w:name w:val="heading 2"/>
    <w:basedOn w:val="Normal"/>
    <w:next w:val="Normal"/>
    <w:qFormat/>
    <w:pPr>
      <w:keepNext/>
      <w:spacing w:after="120"/>
      <w:ind w:left="720" w:hanging="720"/>
      <w:outlineLvl w:val="1"/>
    </w:pPr>
    <w:rPr>
      <w:rFonts w:ascii="Arial" w:hAnsi="Arial"/>
      <w:b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4D2412"/>
    <w:pPr>
      <w:spacing w:after="120"/>
      <w:jc w:val="center"/>
      <w:outlineLvl w:val="3"/>
    </w:pPr>
    <w:rPr>
      <w:rFonts w:ascii="Arial" w:hAnsi="Arial"/>
      <w:b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pPr>
      <w:shd w:val="clear" w:color="auto" w:fill="000080"/>
    </w:pPr>
    <w:rPr>
      <w:rFonts w:ascii="Helvetica" w:eastAsia="MS Gothic" w:hAnsi="Helvetic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120"/>
      <w:ind w:left="720" w:hanging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jpeg"/><Relationship Id="rId42" Type="http://schemas.openxmlformats.org/officeDocument/2006/relationships/image" Target="media/image20.emf"/><Relationship Id="rId47" Type="http://schemas.openxmlformats.org/officeDocument/2006/relationships/oleObject" Target="embeddings/oleObject19.bin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image" Target="media/image17.png"/><Relationship Id="rId40" Type="http://schemas.openxmlformats.org/officeDocument/2006/relationships/image" Target="media/image19.e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image" Target="media/image16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emf"/><Relationship Id="rId8" Type="http://schemas.openxmlformats.org/officeDocument/2006/relationships/image" Target="media/image2.emf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8.e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phase: </vt:lpstr>
    </vt:vector>
  </TitlesOfParts>
  <Company>Carnegie Institution of Washington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phase: </dc:title>
  <dc:subject/>
  <dc:creator>Mark Schmitz</dc:creator>
  <cp:keywords/>
  <cp:lastModifiedBy>Mark D Schmitz</cp:lastModifiedBy>
  <cp:revision>4</cp:revision>
  <cp:lastPrinted>2006-10-02T19:23:00Z</cp:lastPrinted>
  <dcterms:created xsi:type="dcterms:W3CDTF">2023-05-08T03:10:00Z</dcterms:created>
  <dcterms:modified xsi:type="dcterms:W3CDTF">2023-05-08T03:31:00Z</dcterms:modified>
</cp:coreProperties>
</file>