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4D5" w:rsidRDefault="008764D5">
      <w:pPr>
        <w:pStyle w:val="Heading2"/>
        <w:rPr>
          <w:b w:val="0"/>
        </w:rPr>
      </w:pPr>
      <w:r>
        <w:t>Silica gel emitter preparation</w:t>
      </w:r>
    </w:p>
    <w:p w:rsidR="008764D5" w:rsidRDefault="008764D5">
      <w:pPr>
        <w:rPr>
          <w:rFonts w:ascii="Helvetica" w:hAnsi="Helvetica"/>
        </w:rPr>
      </w:pPr>
      <w:r>
        <w:rPr>
          <w:rFonts w:ascii="Helvetica" w:hAnsi="Helvetica"/>
        </w:rPr>
        <w:t xml:space="preserve">Procedure modified from </w:t>
      </w:r>
      <w:proofErr w:type="spellStart"/>
      <w:r>
        <w:rPr>
          <w:rFonts w:ascii="Helvetica" w:hAnsi="Helvetica"/>
        </w:rPr>
        <w:t>Gerstenburger</w:t>
      </w:r>
      <w:proofErr w:type="spellEnd"/>
      <w:r>
        <w:rPr>
          <w:rFonts w:ascii="Helvetica" w:hAnsi="Helvetica"/>
        </w:rPr>
        <w:t xml:space="preserve"> and </w:t>
      </w:r>
      <w:proofErr w:type="spellStart"/>
      <w:r>
        <w:rPr>
          <w:rFonts w:ascii="Helvetica" w:hAnsi="Helvetica"/>
        </w:rPr>
        <w:t>Haase</w:t>
      </w:r>
      <w:proofErr w:type="spellEnd"/>
      <w:r>
        <w:rPr>
          <w:rFonts w:ascii="Helvetica" w:hAnsi="Helvetica"/>
        </w:rPr>
        <w:t>, 1997, Chem. Geol.</w:t>
      </w:r>
    </w:p>
    <w:p w:rsidR="008764D5" w:rsidRDefault="008764D5">
      <w:pPr>
        <w:rPr>
          <w:rFonts w:ascii="Helvetica" w:hAnsi="Helvetica"/>
        </w:rPr>
      </w:pPr>
    </w:p>
    <w:p w:rsidR="008764D5" w:rsidRDefault="008764D5">
      <w:pPr>
        <w:pStyle w:val="Heading4"/>
        <w:ind w:left="360" w:hanging="360"/>
        <w:rPr>
          <w:rFonts w:ascii="Helvetica" w:hAnsi="Helvetica"/>
        </w:rPr>
      </w:pPr>
      <w:r>
        <w:rPr>
          <w:rFonts w:ascii="Helvetica" w:hAnsi="Helvetica"/>
        </w:rPr>
        <w:t>Materials</w:t>
      </w:r>
    </w:p>
    <w:p w:rsidR="008764D5" w:rsidRDefault="008764D5">
      <w:pPr>
        <w:tabs>
          <w:tab w:val="left" w:pos="2880"/>
          <w:tab w:val="left" w:pos="5760"/>
        </w:tabs>
        <w:rPr>
          <w:rFonts w:ascii="Helvetica" w:hAnsi="Helvetica"/>
        </w:rPr>
      </w:pPr>
      <w:r>
        <w:rPr>
          <w:rFonts w:ascii="Helvetica" w:hAnsi="Helvetica"/>
        </w:rPr>
        <w:t>0.2 g colloidal silicic acid (Merck)</w:t>
      </w:r>
    </w:p>
    <w:p w:rsidR="008764D5" w:rsidRDefault="008764D5">
      <w:pPr>
        <w:tabs>
          <w:tab w:val="left" w:pos="2880"/>
          <w:tab w:val="left" w:pos="5760"/>
        </w:tabs>
        <w:rPr>
          <w:rFonts w:ascii="Helvetica" w:hAnsi="Helvetica"/>
        </w:rPr>
      </w:pPr>
      <w:r>
        <w:rPr>
          <w:rFonts w:ascii="Helvetica" w:hAnsi="Helvetica"/>
        </w:rPr>
        <w:t>19.6 g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(diluted from concentrated orthophosphoric acid)</w:t>
      </w:r>
    </w:p>
    <w:p w:rsidR="008764D5" w:rsidRDefault="008764D5">
      <w:pPr>
        <w:rPr>
          <w:rFonts w:ascii="Helvetica" w:hAnsi="Helvetica"/>
        </w:rPr>
      </w:pPr>
    </w:p>
    <w:p w:rsidR="008764D5" w:rsidRDefault="008764D5">
      <w:pPr>
        <w:pStyle w:val="Heading4"/>
        <w:ind w:left="360" w:hanging="360"/>
        <w:rPr>
          <w:rFonts w:ascii="Helvetica" w:hAnsi="Helvetica"/>
        </w:rPr>
      </w:pPr>
      <w:r>
        <w:rPr>
          <w:rFonts w:ascii="Helvetica" w:hAnsi="Helvetica"/>
        </w:rPr>
        <w:t>Method</w:t>
      </w:r>
    </w:p>
    <w:p w:rsidR="008764D5" w:rsidRDefault="008764D5">
      <w:pPr>
        <w:tabs>
          <w:tab w:val="right" w:pos="4320"/>
          <w:tab w:val="right" w:pos="6300"/>
          <w:tab w:val="right" w:pos="8460"/>
        </w:tabs>
        <w:spacing w:after="120"/>
        <w:rPr>
          <w:rFonts w:ascii="Helvetica" w:hAnsi="Helvetica"/>
        </w:rPr>
      </w:pPr>
      <w:r>
        <w:rPr>
          <w:rFonts w:ascii="Helvetica" w:hAnsi="Helvetica"/>
        </w:rPr>
        <w:t xml:space="preserve">Using an acid-washed 250µl pipet tip and a clean pipettor, draw approximately 200 µl of colloidal silicic acid from the very top of the undisturbed 30 ml bottle of stock solution, and weigh into a tared, empty, clean 7 ml </w:t>
      </w:r>
      <w:proofErr w:type="spellStart"/>
      <w:r>
        <w:rPr>
          <w:rFonts w:ascii="Helvetica" w:hAnsi="Helvetica"/>
        </w:rPr>
        <w:t>Savillex</w:t>
      </w:r>
      <w:proofErr w:type="spellEnd"/>
      <w:r>
        <w:rPr>
          <w:rFonts w:ascii="Helvetica" w:hAnsi="Helvetica"/>
        </w:rPr>
        <w:t xml:space="preserve"> beaker.</w:t>
      </w:r>
    </w:p>
    <w:p w:rsidR="008764D5" w:rsidRDefault="008764D5">
      <w:pPr>
        <w:tabs>
          <w:tab w:val="right" w:pos="4320"/>
          <w:tab w:val="right" w:pos="6300"/>
          <w:tab w:val="right" w:pos="8460"/>
        </w:tabs>
        <w:spacing w:after="120"/>
        <w:rPr>
          <w:rFonts w:ascii="Helvetica" w:hAnsi="Helvetica"/>
        </w:rPr>
      </w:pPr>
      <w:r>
        <w:rPr>
          <w:rFonts w:ascii="Helvetica" w:hAnsi="Helvetica"/>
        </w:rPr>
        <w:t>Dilute the colloidal silicic acid with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(make sure the molarity of the dilute phosphoric acid is accurate by titration) in the weight ratio, 0.2 g silicic </w:t>
      </w:r>
      <w:proofErr w:type="gramStart"/>
      <w:r>
        <w:rPr>
          <w:rFonts w:ascii="Helvetica" w:hAnsi="Helvetica"/>
        </w:rPr>
        <w:t>acid :</w:t>
      </w:r>
      <w:proofErr w:type="gramEnd"/>
      <w:r>
        <w:rPr>
          <w:rFonts w:ascii="Helvetica" w:hAnsi="Helvetica"/>
        </w:rPr>
        <w:t xml:space="preserve"> 19.6 g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To do so, weigh the appropriate amount of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into a 30ml spaghetti tube-tipped dropper bottle, and place it in an ultrasonic bath.  With your clean pipet tip, pipet the weighed colloidal silicic acid from your beaker into the bottle dropwise, allowing the silicic to disperse under sonication.</w:t>
      </w:r>
    </w:p>
    <w:p w:rsidR="008764D5" w:rsidRDefault="008764D5">
      <w:pPr>
        <w:tabs>
          <w:tab w:val="right" w:pos="4320"/>
          <w:tab w:val="right" w:pos="6300"/>
          <w:tab w:val="right" w:pos="8460"/>
        </w:tabs>
        <w:spacing w:after="120"/>
        <w:rPr>
          <w:rFonts w:ascii="Helvetica" w:hAnsi="Helvetica"/>
        </w:rPr>
      </w:pPr>
      <w:r>
        <w:rPr>
          <w:rFonts w:ascii="Helvetica" w:hAnsi="Helvetica"/>
        </w:rPr>
        <w:t xml:space="preserve">The resulting dilute silica gel emitter should yield loading blanks less than 200 </w:t>
      </w:r>
      <w:proofErr w:type="spellStart"/>
      <w:r>
        <w:rPr>
          <w:rFonts w:ascii="Helvetica" w:hAnsi="Helvetica"/>
        </w:rPr>
        <w:t>fg</w:t>
      </w:r>
      <w:proofErr w:type="spellEnd"/>
      <w:r>
        <w:rPr>
          <w:rFonts w:ascii="Helvetica" w:hAnsi="Helvetica"/>
        </w:rPr>
        <w:t xml:space="preserve"> </w:t>
      </w:r>
      <w:proofErr w:type="spellStart"/>
      <w:r>
        <w:rPr>
          <w:rFonts w:ascii="Helvetica" w:hAnsi="Helvetica"/>
        </w:rPr>
        <w:t>Pb</w:t>
      </w:r>
      <w:proofErr w:type="spellEnd"/>
      <w:r>
        <w:rPr>
          <w:rFonts w:ascii="Helvetica" w:hAnsi="Helvetica"/>
        </w:rPr>
        <w:t xml:space="preserve">, and ion currents of greater than 10,000 cps per </w:t>
      </w:r>
      <w:proofErr w:type="spellStart"/>
      <w:r>
        <w:rPr>
          <w:rFonts w:ascii="Helvetica" w:hAnsi="Helvetica"/>
        </w:rPr>
        <w:t>pg</w:t>
      </w:r>
      <w:proofErr w:type="spellEnd"/>
      <w:r>
        <w:rPr>
          <w:rFonts w:ascii="Helvetica" w:hAnsi="Helvetica"/>
        </w:rPr>
        <w:t xml:space="preserve"> (measured on </w:t>
      </w:r>
      <w:r>
        <w:rPr>
          <w:rFonts w:ascii="Helvetica" w:hAnsi="Helvetica"/>
          <w:vertAlign w:val="superscript"/>
        </w:rPr>
        <w:t>205</w:t>
      </w:r>
      <w:r>
        <w:rPr>
          <w:rFonts w:ascii="Helvetica" w:hAnsi="Helvetica"/>
        </w:rPr>
        <w:t>Pb spiked loading blanks).</w:t>
      </w:r>
    </w:p>
    <w:p w:rsidR="008764D5" w:rsidRDefault="008764D5">
      <w:pPr>
        <w:tabs>
          <w:tab w:val="right" w:pos="4320"/>
          <w:tab w:val="right" w:pos="6300"/>
          <w:tab w:val="right" w:pos="8460"/>
        </w:tabs>
        <w:spacing w:after="120"/>
        <w:rPr>
          <w:rFonts w:ascii="Helvetica" w:hAnsi="Helvetica"/>
        </w:rPr>
      </w:pPr>
      <w:r>
        <w:rPr>
          <w:rFonts w:ascii="Helvetica" w:hAnsi="Helvetica"/>
        </w:rPr>
        <w:t>It is recommended to sonicate the bottle of silica gel solution regularly to maintain the dispersed silica in solution.</w:t>
      </w:r>
    </w:p>
    <w:p w:rsidR="008764D5" w:rsidRDefault="008764D5">
      <w:pPr>
        <w:tabs>
          <w:tab w:val="right" w:pos="4320"/>
          <w:tab w:val="right" w:pos="6300"/>
          <w:tab w:val="right" w:pos="8460"/>
        </w:tabs>
        <w:spacing w:after="120"/>
        <w:rPr>
          <w:rFonts w:ascii="Helvetica" w:hAnsi="Helvetica"/>
        </w:rPr>
      </w:pPr>
      <w:r>
        <w:rPr>
          <w:rFonts w:ascii="Helvetica" w:hAnsi="Helvetica"/>
        </w:rPr>
        <w:t xml:space="preserve">If the silica gel solution yields anomalously high blanks, then it can be cleaned by treatment with coarse anion exchange resin in a dilute </w:t>
      </w:r>
      <w:proofErr w:type="spellStart"/>
      <w:r>
        <w:rPr>
          <w:rFonts w:ascii="Helvetica" w:hAnsi="Helvetica"/>
        </w:rPr>
        <w:t>HBr</w:t>
      </w:r>
      <w:proofErr w:type="spellEnd"/>
      <w:r>
        <w:rPr>
          <w:rFonts w:ascii="Helvetica" w:hAnsi="Helvetica"/>
        </w:rPr>
        <w:t xml:space="preserve"> medium as follows:</w:t>
      </w:r>
    </w:p>
    <w:p w:rsidR="008764D5" w:rsidRDefault="008764D5">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 xml:space="preserve">To the ~20 ml of silica gel solution mixed above, add 1.11 mL (1.65 g) of conc. (9M </w:t>
      </w:r>
      <w:proofErr w:type="spellStart"/>
      <w:r>
        <w:rPr>
          <w:rFonts w:ascii="Helvetica" w:hAnsi="Helvetica"/>
        </w:rPr>
        <w:t>HBr</w:t>
      </w:r>
      <w:proofErr w:type="spellEnd"/>
      <w:r>
        <w:rPr>
          <w:rFonts w:ascii="Helvetica" w:hAnsi="Helvetica"/>
        </w:rPr>
        <w:t xml:space="preserve">) to yield a 0.5M </w:t>
      </w:r>
      <w:proofErr w:type="spellStart"/>
      <w:r>
        <w:rPr>
          <w:rFonts w:ascii="Helvetica" w:hAnsi="Helvetica"/>
        </w:rPr>
        <w:t>HBr</w:t>
      </w:r>
      <w:proofErr w:type="spellEnd"/>
      <w:r>
        <w:rPr>
          <w:rFonts w:ascii="Helvetica" w:hAnsi="Helvetica"/>
        </w:rPr>
        <w:t xml:space="preserve"> solution.</w:t>
      </w:r>
    </w:p>
    <w:p w:rsidR="008764D5" w:rsidRDefault="008764D5">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Starting with dry AG1-X8 20-50 mesh resin, immerse a batch in MQH2O in a small bottle (e.g. 250 mL), shake and let the coarsest resin settle before decanting the fines.  Repeat the filling, shaking and decanting of the fines until you have a well-sized coarse resin fraction.</w:t>
      </w:r>
    </w:p>
    <w:p w:rsidR="008764D5" w:rsidRDefault="008764D5">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 xml:space="preserve">Add enough clean 6M </w:t>
      </w:r>
      <w:proofErr w:type="spellStart"/>
      <w:r>
        <w:rPr>
          <w:rFonts w:ascii="Helvetica" w:hAnsi="Helvetica"/>
        </w:rPr>
        <w:t>HCl</w:t>
      </w:r>
      <w:proofErr w:type="spellEnd"/>
      <w:r>
        <w:rPr>
          <w:rFonts w:ascii="Helvetica" w:hAnsi="Helvetica"/>
        </w:rPr>
        <w:t xml:space="preserve"> to the bottle to cover the resin, let equilibrate for an hour, the decant the 6M </w:t>
      </w:r>
      <w:proofErr w:type="spellStart"/>
      <w:r>
        <w:rPr>
          <w:rFonts w:ascii="Helvetica" w:hAnsi="Helvetica"/>
        </w:rPr>
        <w:t>HCl</w:t>
      </w:r>
      <w:proofErr w:type="spellEnd"/>
      <w:r>
        <w:rPr>
          <w:rFonts w:ascii="Helvetica" w:hAnsi="Helvetica"/>
        </w:rPr>
        <w:t xml:space="preserve">.  Repeat this process several times, alternating MQH2O and 6M </w:t>
      </w:r>
      <w:proofErr w:type="spellStart"/>
      <w:r>
        <w:rPr>
          <w:rFonts w:ascii="Helvetica" w:hAnsi="Helvetica"/>
        </w:rPr>
        <w:t>HCl</w:t>
      </w:r>
      <w:proofErr w:type="spellEnd"/>
      <w:r>
        <w:rPr>
          <w:rFonts w:ascii="Helvetica" w:hAnsi="Helvetica"/>
        </w:rPr>
        <w:t>.  Finish this procedure with several rinses of MQH2O prior to storing the resin in MQH2O.</w:t>
      </w:r>
    </w:p>
    <w:p w:rsidR="008764D5" w:rsidRDefault="008764D5">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 xml:space="preserve">Add approximately 2 mL of wet, sized, clean resin to the silica gel mixture in 0.5M </w:t>
      </w:r>
      <w:proofErr w:type="spellStart"/>
      <w:r>
        <w:rPr>
          <w:rFonts w:ascii="Helvetica" w:hAnsi="Helvetica"/>
        </w:rPr>
        <w:t>HBr</w:t>
      </w:r>
      <w:proofErr w:type="spellEnd"/>
      <w:r>
        <w:rPr>
          <w:rFonts w:ascii="Helvetica" w:hAnsi="Helvetica"/>
        </w:rPr>
        <w:t xml:space="preserve"> and recap.  Shake this bottle occasionally over the course of a day and let sit overnight, or place in a</w:t>
      </w:r>
      <w:r w:rsidR="00D144C6">
        <w:rPr>
          <w:rFonts w:ascii="Helvetica" w:hAnsi="Helvetica"/>
        </w:rPr>
        <w:t>n</w:t>
      </w:r>
      <w:r>
        <w:rPr>
          <w:rFonts w:ascii="Helvetica" w:hAnsi="Helvetica"/>
        </w:rPr>
        <w:t xml:space="preserve"> automatic shaker for 24 hours.</w:t>
      </w:r>
    </w:p>
    <w:p w:rsidR="008764D5" w:rsidRDefault="008764D5">
      <w:pPr>
        <w:numPr>
          <w:ilvl w:val="0"/>
          <w:numId w:val="1"/>
        </w:numPr>
        <w:tabs>
          <w:tab w:val="clear" w:pos="720"/>
          <w:tab w:val="num" w:pos="360"/>
          <w:tab w:val="right" w:pos="4320"/>
          <w:tab w:val="right" w:pos="6300"/>
          <w:tab w:val="right" w:pos="8460"/>
        </w:tabs>
        <w:spacing w:after="120"/>
        <w:ind w:left="360"/>
      </w:pPr>
      <w:r>
        <w:rPr>
          <w:rFonts w:ascii="Helvetica" w:hAnsi="Helvetica"/>
        </w:rPr>
        <w:t>The next day, decant the silica-gel mixture into a new dropper bottle, being careful not to transfer any resin to the new bottle.  The cleaned silica gel should have loading blanks reduced by at least 50% compared to the starting composition.</w:t>
      </w:r>
    </w:p>
    <w:sectPr w:rsidR="008764D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E2CFB"/>
    <w:multiLevelType w:val="hybridMultilevel"/>
    <w:tmpl w:val="18024B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5560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C6"/>
    <w:rsid w:val="008764D5"/>
    <w:rsid w:val="00D144C6"/>
    <w:rsid w:val="00E8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ADF09-7D22-5D43-8DA7-73E15F8B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Helvetica" w:eastAsia="MS Gothic"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Silica gel emitter preparation</vt:lpstr>
    </vt:vector>
  </TitlesOfParts>
  <Company>Boise State University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Silica gel emitter preparation</dc:title>
  <dc:subject/>
  <dc:creator>Mark Schmitz</dc:creator>
  <cp:keywords/>
  <cp:lastModifiedBy>Mark D Schmitz</cp:lastModifiedBy>
  <cp:revision>2</cp:revision>
  <dcterms:created xsi:type="dcterms:W3CDTF">2023-04-09T03:57:00Z</dcterms:created>
  <dcterms:modified xsi:type="dcterms:W3CDTF">2023-04-09T03:57:00Z</dcterms:modified>
</cp:coreProperties>
</file>