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CE" w:rsidRDefault="00906FCF">
      <w:pPr>
        <w:pStyle w:val="Heading3"/>
        <w:spacing w:line="360" w:lineRule="auto"/>
      </w:pPr>
      <w:bookmarkStart w:id="0" w:name="_GoBack"/>
      <w:bookmarkEnd w:id="0"/>
      <w:r>
        <w:t>1. Error in Pb fractionation factor (</w:t>
      </w:r>
      <w:r>
        <w:rPr>
          <w:i/>
        </w:rPr>
        <w:t>FPb</w:t>
      </w:r>
      <w:r>
        <w:rPr>
          <w:i/>
          <w:vertAlign w:val="subscript"/>
        </w:rPr>
        <w:t>25</w:t>
      </w:r>
      <w:r>
        <w:t>) for double spiked (</w:t>
      </w:r>
      <w:r>
        <w:rPr>
          <w:vertAlign w:val="superscript"/>
        </w:rPr>
        <w:t>202</w:t>
      </w:r>
      <w:r>
        <w:t>Pb-</w:t>
      </w:r>
      <w:r>
        <w:rPr>
          <w:vertAlign w:val="superscript"/>
        </w:rPr>
        <w:t>205</w:t>
      </w:r>
      <w:r>
        <w:t>Pb) samples</w:t>
      </w:r>
    </w:p>
    <w:p w:rsidR="00FD46CE" w:rsidRDefault="00906FCF">
      <w:pPr>
        <w:spacing w:line="360" w:lineRule="auto"/>
      </w:pPr>
      <w:r>
        <w:t xml:space="preserve">Because of the artificial nature of the </w:t>
      </w:r>
      <w:r w:rsidRPr="00CB71F1">
        <w:rPr>
          <w:vertAlign w:val="superscript"/>
        </w:rPr>
        <w:t>202</w:t>
      </w:r>
      <w:r>
        <w:t xml:space="preserve">Pb and </w:t>
      </w:r>
      <w:r w:rsidRPr="00CB71F1">
        <w:rPr>
          <w:vertAlign w:val="superscript"/>
        </w:rPr>
        <w:t>202</w:t>
      </w:r>
      <w:r>
        <w:t xml:space="preserve">Pb tracer isotopes, a unique algebraic expression for the linear lead fractionation factor as the coefficient per unit </w:t>
      </w:r>
      <w:r>
        <w:t>mass difference can be derived from the relationship:</w:t>
      </w:r>
    </w:p>
    <w:p w:rsidR="00FD46CE" w:rsidRDefault="00906FCF">
      <w:pPr>
        <w:spacing w:line="360" w:lineRule="auto"/>
      </w:pPr>
    </w:p>
    <w:p w:rsidR="00FD46CE" w:rsidRDefault="00906FCF" w:rsidP="00FD46CE">
      <w:pPr>
        <w:pStyle w:val="Caption"/>
      </w:pPr>
      <w:r>
        <w:tab/>
      </w:r>
      <w:r w:rsidRPr="00FD46CE">
        <w:rPr>
          <w:position w:val="-10"/>
        </w:rPr>
        <w:object w:dxaOrig="32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pt;height:21pt" o:ole="">
            <v:imagedata r:id="rId5" o:title=""/>
          </v:shape>
          <o:OLEObject Type="Embed" ProgID="Equation.3" ShapeID="_x0000_i1025" DrawAspect="Content" ObjectID="_1618854566" r:id="rId6"/>
        </w:object>
      </w:r>
      <w:r>
        <w:tab/>
        <w:t>(1)</w:t>
      </w:r>
    </w:p>
    <w:p w:rsidR="00FD46CE" w:rsidRDefault="00906FCF">
      <w:pPr>
        <w:spacing w:line="360" w:lineRule="auto"/>
      </w:pPr>
    </w:p>
    <w:p w:rsidR="00FD46CE" w:rsidRPr="00A11D47" w:rsidRDefault="00906FCF" w:rsidP="00FD46CE">
      <w:proofErr w:type="gramStart"/>
      <w:r>
        <w:t>where</w:t>
      </w:r>
      <w:proofErr w:type="gramEnd"/>
      <w:r>
        <w:t xml:space="preserve"> </w:t>
      </w:r>
      <w:r w:rsidRPr="006D088B">
        <w:rPr>
          <w:i/>
        </w:rPr>
        <w:t>RPb25m</w:t>
      </w:r>
      <w:r>
        <w:t xml:space="preserve"> is the measured </w:t>
      </w:r>
      <w:r w:rsidRPr="00CB71F1">
        <w:rPr>
          <w:vertAlign w:val="superscript"/>
        </w:rPr>
        <w:t>202</w:t>
      </w:r>
      <w:r>
        <w:t>Pb/</w:t>
      </w:r>
      <w:r w:rsidRPr="00CB71F1">
        <w:rPr>
          <w:vertAlign w:val="superscript"/>
        </w:rPr>
        <w:t>202</w:t>
      </w:r>
      <w:r>
        <w:t xml:space="preserve">Pb, and the tracer </w:t>
      </w:r>
      <w:r w:rsidRPr="00CB71F1">
        <w:rPr>
          <w:vertAlign w:val="superscript"/>
        </w:rPr>
        <w:t>202</w:t>
      </w:r>
      <w:r>
        <w:t>Pb/</w:t>
      </w:r>
      <w:r w:rsidRPr="00CB71F1">
        <w:rPr>
          <w:vertAlign w:val="superscript"/>
        </w:rPr>
        <w:t>202</w:t>
      </w:r>
      <w:r>
        <w:t xml:space="preserve">Pb, </w:t>
      </w:r>
      <w:r w:rsidRPr="00A11D47">
        <w:rPr>
          <w:i/>
        </w:rPr>
        <w:t>RPb25t,</w:t>
      </w:r>
      <w:r w:rsidRPr="00A11D47">
        <w:t xml:space="preserve"> </w:t>
      </w:r>
      <w:r>
        <w:t>is by definition equal to the mass fractionation corrected ratio.  Solving</w:t>
      </w:r>
      <w:r w:rsidRPr="00A11D47">
        <w:t xml:space="preserve"> for </w:t>
      </w:r>
      <w:r w:rsidRPr="00A11D47">
        <w:rPr>
          <w:i/>
        </w:rPr>
        <w:t>FPb</w:t>
      </w:r>
      <w:r w:rsidRPr="006D088B">
        <w:rPr>
          <w:i/>
          <w:vertAlign w:val="subscript"/>
        </w:rPr>
        <w:t>25</w:t>
      </w:r>
      <w:r w:rsidRPr="00A11D47">
        <w:t xml:space="preserve"> yields:</w:t>
      </w:r>
    </w:p>
    <w:p w:rsidR="00FD46CE" w:rsidRDefault="00906FCF">
      <w:pPr>
        <w:spacing w:line="360" w:lineRule="auto"/>
      </w:pPr>
    </w:p>
    <w:p w:rsidR="00FD46CE" w:rsidRDefault="00906FCF">
      <w:pPr>
        <w:pStyle w:val="Caption"/>
      </w:pPr>
      <w:r>
        <w:tab/>
      </w:r>
      <w:r w:rsidRPr="00FD46CE">
        <w:rPr>
          <w:position w:val="-26"/>
        </w:rPr>
        <w:object w:dxaOrig="2400" w:dyaOrig="640">
          <v:shape id="_x0000_i1026" type="#_x0000_t75" style="width:151pt;height:41pt" o:ole="">
            <v:imagedata r:id="rId7" o:title=""/>
          </v:shape>
          <o:OLEObject Type="Embed" ProgID="Equation.3" ShapeID="_x0000_i1026" DrawAspect="Content" ObjectID="_1618854567" r:id="rId8"/>
        </w:object>
      </w:r>
      <w:r>
        <w:tab/>
        <w:t>(2)</w:t>
      </w:r>
    </w:p>
    <w:p w:rsidR="00FD46CE" w:rsidRDefault="00906FCF">
      <w:pPr>
        <w:spacing w:after="120" w:line="360" w:lineRule="auto"/>
      </w:pPr>
    </w:p>
    <w:p w:rsidR="00FD46CE" w:rsidRDefault="00906FCF" w:rsidP="00FD46CE">
      <w:pPr>
        <w:spacing w:line="360" w:lineRule="auto"/>
      </w:pPr>
      <w:r>
        <w:t xml:space="preserve">The error propagation equation for </w:t>
      </w:r>
      <w:r w:rsidRPr="002556A3">
        <w:rPr>
          <w:i/>
        </w:rPr>
        <w:t>FPb</w:t>
      </w:r>
      <w:r w:rsidRPr="002556A3">
        <w:rPr>
          <w:i/>
          <w:vertAlign w:val="subscript"/>
        </w:rPr>
        <w:t>25</w:t>
      </w:r>
      <w:r>
        <w:t xml:space="preserve"> may be written as (assuming all errors are uncorrelated):</w:t>
      </w:r>
    </w:p>
    <w:p w:rsidR="00FD46CE" w:rsidRDefault="00906FCF">
      <w:pPr>
        <w:pStyle w:val="Caption"/>
      </w:pPr>
      <w:r>
        <w:tab/>
      </w:r>
      <w:r w:rsidRPr="00A37A96">
        <w:rPr>
          <w:position w:val="-28"/>
        </w:rPr>
        <w:object w:dxaOrig="5320" w:dyaOrig="720">
          <v:shape id="_x0000_i1027" type="#_x0000_t75" style="width:291pt;height:39pt" o:ole="">
            <v:imagedata r:id="rId9" o:title=""/>
          </v:shape>
          <o:OLEObject Type="Embed" ProgID="Equation.3" ShapeID="_x0000_i1027" DrawAspect="Content" ObjectID="_1618854568" r:id="rId10"/>
        </w:object>
      </w:r>
      <w:r>
        <w:tab/>
        <w:t>(3)</w:t>
      </w:r>
    </w:p>
    <w:p w:rsidR="00FD46CE" w:rsidRDefault="00906FCF">
      <w:pPr>
        <w:spacing w:line="360" w:lineRule="auto"/>
      </w:pPr>
    </w:p>
    <w:p w:rsidR="00FD46CE" w:rsidRDefault="00906FCF">
      <w:pPr>
        <w:spacing w:line="360" w:lineRule="auto"/>
        <w:outlineLvl w:val="0"/>
      </w:pPr>
      <w:r>
        <w:t>The partial derivatives are calculated as:</w:t>
      </w:r>
    </w:p>
    <w:p w:rsidR="00FD46CE" w:rsidRDefault="00906FCF">
      <w:pPr>
        <w:spacing w:line="360" w:lineRule="auto"/>
      </w:pPr>
    </w:p>
    <w:p w:rsidR="00FD46CE" w:rsidRPr="00D4638B" w:rsidRDefault="00906FCF" w:rsidP="00FD46CE">
      <w:pPr>
        <w:pStyle w:val="Caption"/>
      </w:pPr>
      <w:r>
        <w:tab/>
      </w:r>
      <w:r w:rsidRPr="00FD46CE">
        <w:rPr>
          <w:position w:val="-26"/>
        </w:rPr>
        <w:object w:dxaOrig="2660" w:dyaOrig="640">
          <v:shape id="_x0000_i1028" type="#_x0000_t75" style="width:161pt;height:39pt" o:ole="">
            <v:imagedata r:id="rId11" o:title=""/>
          </v:shape>
          <o:OLEObject Type="Embed" ProgID="Equation.3" ShapeID="_x0000_i1028" DrawAspect="Content" ObjectID="_1618854569" r:id="rId12"/>
        </w:object>
      </w:r>
      <w:r>
        <w:tab/>
        <w:t>(4)</w:t>
      </w:r>
    </w:p>
    <w:p w:rsidR="00FD46CE" w:rsidRDefault="00906FCF" w:rsidP="00FD46CE"/>
    <w:p w:rsidR="00FD46CE" w:rsidRDefault="00906FCF" w:rsidP="00FD46CE">
      <w:pPr>
        <w:pStyle w:val="Caption"/>
      </w:pPr>
      <w:r>
        <w:tab/>
      </w:r>
      <w:r w:rsidRPr="00FD46CE">
        <w:rPr>
          <w:position w:val="-26"/>
        </w:rPr>
        <w:object w:dxaOrig="2860" w:dyaOrig="640">
          <v:shape id="_x0000_i1029" type="#_x0000_t75" style="width:167pt;height:38pt" o:ole="">
            <v:imagedata r:id="rId13" o:title=""/>
          </v:shape>
          <o:OLEObject Type="Embed" ProgID="Equation.3" ShapeID="_x0000_i1029" DrawAspect="Content" ObjectID="_1618854570" r:id="rId14"/>
        </w:object>
      </w:r>
      <w:r>
        <w:tab/>
        <w:t>(5)</w:t>
      </w:r>
    </w:p>
    <w:p w:rsidR="00FD46CE" w:rsidRDefault="00906FCF" w:rsidP="00FD46CE"/>
    <w:p w:rsidR="00FD46CE" w:rsidRDefault="00906FCF" w:rsidP="00FD46CE">
      <w:pPr>
        <w:spacing w:after="120" w:line="360" w:lineRule="auto"/>
      </w:pPr>
      <w:r>
        <w:t xml:space="preserve">These partial derivatives and the appropriate variances can then be substituted into eqn. (3) to derive the uncertainty in the lead fractionation factor for </w:t>
      </w:r>
      <w:r w:rsidRPr="00973A50">
        <w:t>double spiked (</w:t>
      </w:r>
      <w:r w:rsidRPr="00973A50">
        <w:rPr>
          <w:vertAlign w:val="superscript"/>
        </w:rPr>
        <w:t>202</w:t>
      </w:r>
      <w:r w:rsidRPr="00973A50">
        <w:t>Pb-</w:t>
      </w:r>
      <w:r w:rsidRPr="00973A50">
        <w:rPr>
          <w:vertAlign w:val="superscript"/>
        </w:rPr>
        <w:t>205</w:t>
      </w:r>
      <w:r w:rsidRPr="00973A50">
        <w:t>Pb) samples</w:t>
      </w:r>
      <w:r>
        <w:t>.</w:t>
      </w:r>
    </w:p>
    <w:p w:rsidR="00FD46CE" w:rsidRDefault="00906FCF">
      <w:pPr>
        <w:pStyle w:val="Heading3"/>
        <w:spacing w:line="360" w:lineRule="auto"/>
      </w:pPr>
      <w:r>
        <w:br w:type="page"/>
      </w:r>
      <w:r>
        <w:lastRenderedPageBreak/>
        <w:t>2. Error in U fractionation factor (</w:t>
      </w:r>
      <w:r>
        <w:rPr>
          <w:i/>
        </w:rPr>
        <w:t>FU</w:t>
      </w:r>
      <w:r>
        <w:rPr>
          <w:i/>
          <w:vertAlign w:val="subscript"/>
        </w:rPr>
        <w:t>36</w:t>
      </w:r>
      <w:r>
        <w:t xml:space="preserve">) for double </w:t>
      </w:r>
      <w:r>
        <w:t>spiked (</w:t>
      </w:r>
      <w:r>
        <w:rPr>
          <w:vertAlign w:val="superscript"/>
        </w:rPr>
        <w:t>233</w:t>
      </w:r>
      <w:r>
        <w:t>U-</w:t>
      </w:r>
      <w:r>
        <w:rPr>
          <w:vertAlign w:val="superscript"/>
        </w:rPr>
        <w:t>236</w:t>
      </w:r>
      <w:r>
        <w:t>U) samples</w:t>
      </w:r>
    </w:p>
    <w:p w:rsidR="00FD46CE" w:rsidRDefault="00906FCF">
      <w:pPr>
        <w:spacing w:line="360" w:lineRule="auto"/>
      </w:pPr>
      <w:r>
        <w:t xml:space="preserve">Because of the artificial nature of the </w:t>
      </w:r>
      <w:r w:rsidRPr="00CB71F1">
        <w:rPr>
          <w:vertAlign w:val="superscript"/>
        </w:rPr>
        <w:t>233</w:t>
      </w:r>
      <w:r>
        <w:t xml:space="preserve">U and </w:t>
      </w:r>
      <w:r w:rsidRPr="00CB71F1">
        <w:rPr>
          <w:vertAlign w:val="superscript"/>
        </w:rPr>
        <w:t>236</w:t>
      </w:r>
      <w:r>
        <w:t xml:space="preserve">U tracer isotopes, a simple algebraic expression for the linear uranium fractionation factor, </w:t>
      </w:r>
      <w:r w:rsidRPr="005361B6">
        <w:rPr>
          <w:i/>
        </w:rPr>
        <w:t>FU</w:t>
      </w:r>
      <w:r w:rsidRPr="005361B6">
        <w:rPr>
          <w:i/>
          <w:vertAlign w:val="subscript"/>
        </w:rPr>
        <w:t>36</w:t>
      </w:r>
      <w:r>
        <w:t>, as the coefficient per unit mass difference can be derived from the relations</w:t>
      </w:r>
      <w:r>
        <w:t>hip:</w:t>
      </w:r>
    </w:p>
    <w:p w:rsidR="00FD46CE" w:rsidRDefault="00906FCF">
      <w:pPr>
        <w:spacing w:line="360" w:lineRule="auto"/>
      </w:pPr>
    </w:p>
    <w:p w:rsidR="00FD46CE" w:rsidRDefault="00906FCF" w:rsidP="00FD46CE">
      <w:pPr>
        <w:pStyle w:val="Caption"/>
      </w:pPr>
      <w:r>
        <w:tab/>
      </w:r>
      <w:r w:rsidRPr="00A37A96">
        <w:rPr>
          <w:position w:val="-10"/>
        </w:rPr>
        <w:object w:dxaOrig="3080" w:dyaOrig="320">
          <v:shape id="_x0000_i1030" type="#_x0000_t75" style="width:199pt;height:21pt" o:ole="">
            <v:imagedata r:id="rId15" o:title=""/>
          </v:shape>
          <o:OLEObject Type="Embed" ProgID="Equation.3" ShapeID="_x0000_i1030" DrawAspect="Content" ObjectID="_1618854571" r:id="rId16"/>
        </w:object>
      </w:r>
      <w:r>
        <w:tab/>
        <w:t>(6)</w:t>
      </w:r>
    </w:p>
    <w:p w:rsidR="00FD46CE" w:rsidRDefault="00906FCF">
      <w:pPr>
        <w:spacing w:line="360" w:lineRule="auto"/>
      </w:pPr>
    </w:p>
    <w:p w:rsidR="00FD46CE" w:rsidRPr="00A11D47" w:rsidRDefault="00906FCF" w:rsidP="00FD46CE">
      <w:proofErr w:type="gramStart"/>
      <w:r>
        <w:t>where</w:t>
      </w:r>
      <w:proofErr w:type="gramEnd"/>
      <w:r>
        <w:t xml:space="preserve"> </w:t>
      </w:r>
      <w:r w:rsidRPr="005361B6">
        <w:rPr>
          <w:i/>
        </w:rPr>
        <w:t>RU36m</w:t>
      </w:r>
      <w:r>
        <w:t xml:space="preserve"> is the measured </w:t>
      </w:r>
      <w:r w:rsidRPr="00CB71F1">
        <w:rPr>
          <w:vertAlign w:val="superscript"/>
        </w:rPr>
        <w:t>233</w:t>
      </w:r>
      <w:r>
        <w:t>U/</w:t>
      </w:r>
      <w:r w:rsidRPr="00CB71F1">
        <w:rPr>
          <w:vertAlign w:val="superscript"/>
        </w:rPr>
        <w:t>236</w:t>
      </w:r>
      <w:r>
        <w:t xml:space="preserve">U, and the tracer </w:t>
      </w:r>
      <w:r w:rsidRPr="00CB71F1">
        <w:rPr>
          <w:vertAlign w:val="superscript"/>
        </w:rPr>
        <w:t>233</w:t>
      </w:r>
      <w:r>
        <w:t>U/</w:t>
      </w:r>
      <w:r w:rsidRPr="00CB71F1">
        <w:rPr>
          <w:vertAlign w:val="superscript"/>
        </w:rPr>
        <w:t>236</w:t>
      </w:r>
      <w:r>
        <w:t xml:space="preserve">U, </w:t>
      </w:r>
      <w:r w:rsidRPr="00A11D47">
        <w:rPr>
          <w:i/>
        </w:rPr>
        <w:t>RU36t,</w:t>
      </w:r>
      <w:r w:rsidRPr="00A11D47">
        <w:t xml:space="preserve"> </w:t>
      </w:r>
      <w:r>
        <w:t>is by definition equal to the mass fractionation corrected ratio.  Solving</w:t>
      </w:r>
      <w:r w:rsidRPr="00A11D47">
        <w:t xml:space="preserve"> for </w:t>
      </w:r>
      <w:r w:rsidRPr="00A11D47">
        <w:rPr>
          <w:i/>
        </w:rPr>
        <w:t>FU</w:t>
      </w:r>
      <w:r w:rsidRPr="005361B6">
        <w:rPr>
          <w:i/>
          <w:vertAlign w:val="subscript"/>
        </w:rPr>
        <w:t>36</w:t>
      </w:r>
      <w:r w:rsidRPr="00A11D47">
        <w:t xml:space="preserve"> yields:</w:t>
      </w:r>
    </w:p>
    <w:p w:rsidR="00FD46CE" w:rsidRDefault="00906FCF">
      <w:pPr>
        <w:spacing w:line="360" w:lineRule="auto"/>
      </w:pPr>
    </w:p>
    <w:p w:rsidR="00FD46CE" w:rsidRDefault="00906FCF">
      <w:pPr>
        <w:pStyle w:val="Caption"/>
      </w:pPr>
      <w:r>
        <w:tab/>
      </w:r>
      <w:r w:rsidRPr="00A37A96">
        <w:rPr>
          <w:position w:val="-26"/>
        </w:rPr>
        <w:object w:dxaOrig="2260" w:dyaOrig="640">
          <v:shape id="_x0000_i1031" type="#_x0000_t75" style="width:142pt;height:41pt" o:ole="">
            <v:imagedata r:id="rId17" o:title=""/>
          </v:shape>
          <o:OLEObject Type="Embed" ProgID="Equation.3" ShapeID="_x0000_i1031" DrawAspect="Content" ObjectID="_1618854572" r:id="rId18"/>
        </w:object>
      </w:r>
      <w:r>
        <w:tab/>
        <w:t>(7)</w:t>
      </w:r>
    </w:p>
    <w:p w:rsidR="00FD46CE" w:rsidRDefault="00906FCF">
      <w:pPr>
        <w:spacing w:after="120" w:line="360" w:lineRule="auto"/>
      </w:pPr>
    </w:p>
    <w:p w:rsidR="00FD46CE" w:rsidRDefault="00906FCF" w:rsidP="00FD46CE">
      <w:pPr>
        <w:spacing w:line="360" w:lineRule="auto"/>
      </w:pPr>
      <w:r>
        <w:t>The error propagation equ</w:t>
      </w:r>
      <w:r>
        <w:t xml:space="preserve">ation for </w:t>
      </w:r>
      <w:r w:rsidRPr="002556A3">
        <w:rPr>
          <w:i/>
        </w:rPr>
        <w:t>FU</w:t>
      </w:r>
      <w:r w:rsidRPr="002556A3">
        <w:rPr>
          <w:i/>
          <w:vertAlign w:val="subscript"/>
        </w:rPr>
        <w:t>36</w:t>
      </w:r>
      <w:r>
        <w:t xml:space="preserve"> may be written as (assuming all errors are uncorrelated):</w:t>
      </w:r>
    </w:p>
    <w:p w:rsidR="00FD46CE" w:rsidRDefault="00906FCF">
      <w:pPr>
        <w:pStyle w:val="Caption"/>
      </w:pPr>
      <w:r>
        <w:tab/>
      </w:r>
      <w:r w:rsidRPr="00A37A96">
        <w:rPr>
          <w:position w:val="-28"/>
        </w:rPr>
        <w:object w:dxaOrig="5060" w:dyaOrig="720">
          <v:shape id="_x0000_i1032" type="#_x0000_t75" style="width:277pt;height:39pt" o:ole="">
            <v:imagedata r:id="rId19" o:title=""/>
          </v:shape>
          <o:OLEObject Type="Embed" ProgID="Equation.3" ShapeID="_x0000_i1032" DrawAspect="Content" ObjectID="_1618854573" r:id="rId20"/>
        </w:object>
      </w:r>
      <w:r>
        <w:tab/>
        <w:t>(8)</w:t>
      </w:r>
    </w:p>
    <w:p w:rsidR="00FD46CE" w:rsidRDefault="00906FCF">
      <w:pPr>
        <w:spacing w:line="360" w:lineRule="auto"/>
      </w:pPr>
    </w:p>
    <w:p w:rsidR="00FD46CE" w:rsidRDefault="00906FCF">
      <w:pPr>
        <w:spacing w:line="360" w:lineRule="auto"/>
        <w:outlineLvl w:val="0"/>
      </w:pPr>
      <w:r>
        <w:t>The partial derivatives are calculated as:</w:t>
      </w:r>
    </w:p>
    <w:p w:rsidR="00FD46CE" w:rsidRDefault="00906FCF">
      <w:pPr>
        <w:spacing w:line="360" w:lineRule="auto"/>
      </w:pPr>
    </w:p>
    <w:p w:rsidR="00FD46CE" w:rsidRPr="00D4638B" w:rsidRDefault="00906FCF" w:rsidP="00FD46CE">
      <w:pPr>
        <w:pStyle w:val="Caption"/>
      </w:pPr>
      <w:r>
        <w:tab/>
      </w:r>
      <w:r w:rsidRPr="00A37A96">
        <w:rPr>
          <w:position w:val="-26"/>
        </w:rPr>
        <w:object w:dxaOrig="2540" w:dyaOrig="640">
          <v:shape id="_x0000_i1033" type="#_x0000_t75" style="width:167pt;height:42pt" o:ole="">
            <v:imagedata r:id="rId21" o:title=""/>
          </v:shape>
          <o:OLEObject Type="Embed" ProgID="Equation.3" ShapeID="_x0000_i1033" DrawAspect="Content" ObjectID="_1618854574" r:id="rId22"/>
        </w:object>
      </w:r>
      <w:r>
        <w:tab/>
        <w:t>(9)</w:t>
      </w:r>
    </w:p>
    <w:p w:rsidR="00FD46CE" w:rsidRDefault="00906FCF" w:rsidP="00FD46CE"/>
    <w:p w:rsidR="00FD46CE" w:rsidRDefault="00906FCF" w:rsidP="00FD46CE">
      <w:pPr>
        <w:pStyle w:val="Caption"/>
      </w:pPr>
      <w:r>
        <w:tab/>
      </w:r>
      <w:r w:rsidRPr="00A37A96">
        <w:rPr>
          <w:position w:val="-26"/>
        </w:rPr>
        <w:object w:dxaOrig="2740" w:dyaOrig="640">
          <v:shape id="_x0000_i1034" type="#_x0000_t75" style="width:177pt;height:42pt" o:ole="">
            <v:imagedata r:id="rId23" o:title=""/>
          </v:shape>
          <o:OLEObject Type="Embed" ProgID="Equation.3" ShapeID="_x0000_i1034" DrawAspect="Content" ObjectID="_1618854575" r:id="rId24"/>
        </w:object>
      </w:r>
      <w:r>
        <w:tab/>
        <w:t>(10)</w:t>
      </w:r>
    </w:p>
    <w:p w:rsidR="00FD46CE" w:rsidRDefault="00906FCF" w:rsidP="00FD46CE"/>
    <w:p w:rsidR="00FD46CE" w:rsidRDefault="00906FCF" w:rsidP="00FD46CE">
      <w:pPr>
        <w:spacing w:after="120" w:line="360" w:lineRule="auto"/>
      </w:pPr>
      <w:r>
        <w:t>These partial derivatives and the appropriate va</w:t>
      </w:r>
      <w:r>
        <w:t xml:space="preserve">riances can then be substituted into eqn. (8) to derive the uncertainty in the lead fractionation factor for </w:t>
      </w:r>
      <w:r w:rsidRPr="00973A50">
        <w:t>double spiked (</w:t>
      </w:r>
      <w:r w:rsidRPr="00CB71F1">
        <w:rPr>
          <w:vertAlign w:val="superscript"/>
        </w:rPr>
        <w:t>233</w:t>
      </w:r>
      <w:r>
        <w:t>U-</w:t>
      </w:r>
      <w:r w:rsidRPr="00CB71F1">
        <w:rPr>
          <w:vertAlign w:val="superscript"/>
        </w:rPr>
        <w:t>236</w:t>
      </w:r>
      <w:r>
        <w:t>U</w:t>
      </w:r>
      <w:r w:rsidRPr="00973A50">
        <w:t>) samples</w:t>
      </w:r>
      <w:r>
        <w:t>.</w:t>
      </w:r>
    </w:p>
    <w:p w:rsidR="00FD46CE" w:rsidRDefault="00906FCF">
      <w:pPr>
        <w:pStyle w:val="Heading3"/>
        <w:spacing w:line="360" w:lineRule="auto"/>
      </w:pPr>
      <w:r>
        <w:br w:type="page"/>
        <w:t xml:space="preserve">3. </w:t>
      </w:r>
      <w:r>
        <w:rPr>
          <w:vertAlign w:val="superscript"/>
        </w:rPr>
        <w:t>238</w:t>
      </w:r>
      <w:r>
        <w:t xml:space="preserve">U sample from isotope dilution against </w:t>
      </w:r>
      <w:r w:rsidRPr="00A37A96">
        <w:rPr>
          <w:vertAlign w:val="superscript"/>
        </w:rPr>
        <w:t>236</w:t>
      </w:r>
      <w:r>
        <w:t>U</w:t>
      </w:r>
    </w:p>
    <w:p w:rsidR="00FD46CE" w:rsidRDefault="00906FCF">
      <w:pPr>
        <w:spacing w:line="360" w:lineRule="auto"/>
      </w:pPr>
      <w:r>
        <w:t xml:space="preserve">First establishing the algebraic expression for sample </w:t>
      </w:r>
      <w:r>
        <w:rPr>
          <w:vertAlign w:val="superscript"/>
        </w:rPr>
        <w:t>238</w:t>
      </w:r>
      <w:r>
        <w:t>U,</w:t>
      </w:r>
    </w:p>
    <w:p w:rsidR="00FD46CE" w:rsidRDefault="00906FCF">
      <w:pPr>
        <w:spacing w:line="360" w:lineRule="auto"/>
      </w:pPr>
    </w:p>
    <w:p w:rsidR="00FD46CE" w:rsidRDefault="00906FCF">
      <w:pPr>
        <w:pStyle w:val="Caption"/>
      </w:pPr>
      <w:r>
        <w:tab/>
      </w:r>
      <w:r w:rsidRPr="005312F8">
        <w:rPr>
          <w:position w:val="-12"/>
        </w:rPr>
        <w:object w:dxaOrig="6620" w:dyaOrig="360">
          <v:shape id="_x0000_i1035" type="#_x0000_t75" style="width:395pt;height:21pt" o:ole="">
            <v:imagedata r:id="rId25" o:title=""/>
          </v:shape>
          <o:OLEObject Type="Embed" ProgID="Equation.3" ShapeID="_x0000_i1035" DrawAspect="Content" ObjectID="_1618854576" r:id="rId26"/>
        </w:object>
      </w:r>
      <w:r>
        <w:tab/>
        <w:t>(11)</w:t>
      </w:r>
    </w:p>
    <w:p w:rsidR="00FD46CE" w:rsidRDefault="00906FCF"/>
    <w:p w:rsidR="00FD46CE" w:rsidRDefault="00906FCF">
      <w:pPr>
        <w:spacing w:line="360" w:lineRule="auto"/>
      </w:pPr>
      <w:proofErr w:type="gramStart"/>
      <w:r>
        <w:t>the</w:t>
      </w:r>
      <w:proofErr w:type="gramEnd"/>
      <w:r>
        <w:t xml:space="preserve"> error propagation equation may be written as:</w:t>
      </w:r>
    </w:p>
    <w:p w:rsidR="00FD46CE" w:rsidRDefault="00906FCF">
      <w:pPr>
        <w:spacing w:line="360" w:lineRule="auto"/>
      </w:pPr>
    </w:p>
    <w:p w:rsidR="00FD46CE" w:rsidRDefault="00906FCF">
      <w:pPr>
        <w:pStyle w:val="Caption"/>
      </w:pPr>
      <w:r>
        <w:tab/>
      </w:r>
      <w:r w:rsidRPr="005312F8">
        <w:rPr>
          <w:position w:val="-70"/>
        </w:rPr>
        <w:object w:dxaOrig="5120" w:dyaOrig="1520">
          <v:shape id="_x0000_i1036" type="#_x0000_t75" style="width:333pt;height:98pt" o:ole="">
            <v:imagedata r:id="rId27" o:title=""/>
          </v:shape>
          <o:OLEObject Type="Embed" ProgID="Equation.3" ShapeID="_x0000_i1036" DrawAspect="Content" ObjectID="_1618854577" r:id="rId28"/>
        </w:object>
      </w:r>
      <w:r>
        <w:tab/>
        <w:t>(12)</w:t>
      </w:r>
    </w:p>
    <w:p w:rsidR="00FD46CE" w:rsidRDefault="00906FCF">
      <w:pPr>
        <w:spacing w:line="360" w:lineRule="auto"/>
      </w:pPr>
    </w:p>
    <w:p w:rsidR="00FD46CE" w:rsidRDefault="00906FCF">
      <w:pPr>
        <w:spacing w:line="360" w:lineRule="auto"/>
        <w:outlineLvl w:val="0"/>
      </w:pPr>
      <w:r>
        <w:t xml:space="preserve">Note that to dramatically simplify our derivation, we are considering error correlations between the component terms of sample </w:t>
      </w:r>
      <w:r w:rsidRPr="005009AF">
        <w:rPr>
          <w:vertAlign w:val="superscript"/>
        </w:rPr>
        <w:t>238</w:t>
      </w:r>
      <w:r>
        <w:t>U (</w:t>
      </w:r>
      <w:r w:rsidRPr="00CB71F1">
        <w:rPr>
          <w:i/>
        </w:rPr>
        <w:t>U238s</w:t>
      </w:r>
      <w:r>
        <w:t>) and t</w:t>
      </w:r>
      <w:r>
        <w:t>he uranium fractionation factor (</w:t>
      </w:r>
      <w:r w:rsidRPr="00CB71F1">
        <w:rPr>
          <w:i/>
        </w:rPr>
        <w:t>FU</w:t>
      </w:r>
      <w:r>
        <w:t>) to be trivial, which is justified given the contrasting dominant error sources in each quantity.  The partial derivatives are calculated as follows:</w:t>
      </w:r>
    </w:p>
    <w:p w:rsidR="00FD46CE" w:rsidRDefault="00906FCF">
      <w:pPr>
        <w:spacing w:line="360" w:lineRule="auto"/>
      </w:pPr>
    </w:p>
    <w:p w:rsidR="00FD46CE" w:rsidRDefault="00906FCF">
      <w:pPr>
        <w:pStyle w:val="Caption"/>
      </w:pPr>
      <w:r>
        <w:tab/>
      </w:r>
      <w:r w:rsidRPr="005312F8">
        <w:rPr>
          <w:position w:val="-26"/>
        </w:rPr>
        <w:object w:dxaOrig="3180" w:dyaOrig="640">
          <v:shape id="_x0000_i1037" type="#_x0000_t75" style="width:203pt;height:41pt" o:ole="">
            <v:imagedata r:id="rId29" o:title=""/>
          </v:shape>
          <o:OLEObject Type="Embed" ProgID="Equation.3" ShapeID="_x0000_i1037" DrawAspect="Content" ObjectID="_1618854578" r:id="rId30"/>
        </w:object>
      </w:r>
      <w:r>
        <w:tab/>
        <w:t>(13)</w:t>
      </w:r>
    </w:p>
    <w:p w:rsidR="00FD46CE" w:rsidRDefault="00906FCF"/>
    <w:p w:rsidR="00FD46CE" w:rsidRDefault="00906FCF" w:rsidP="00FD46CE">
      <w:pPr>
        <w:pStyle w:val="Caption"/>
      </w:pPr>
      <w:r>
        <w:tab/>
      </w:r>
      <w:r w:rsidRPr="005312F8">
        <w:rPr>
          <w:position w:val="-26"/>
        </w:rPr>
        <w:object w:dxaOrig="2020" w:dyaOrig="640">
          <v:shape id="_x0000_i1038" type="#_x0000_t75" style="width:132pt;height:41pt" o:ole="">
            <v:imagedata r:id="rId31" o:title=""/>
          </v:shape>
          <o:OLEObject Type="Embed" ProgID="Equation.3" ShapeID="_x0000_i1038" DrawAspect="Content" ObjectID="_1618854579" r:id="rId32"/>
        </w:object>
      </w:r>
      <w:r>
        <w:tab/>
        <w:t>(14)</w:t>
      </w:r>
    </w:p>
    <w:p w:rsidR="00FD46CE" w:rsidRPr="00A37A96" w:rsidRDefault="00906FCF" w:rsidP="00FD46CE"/>
    <w:p w:rsidR="00FD46CE" w:rsidRDefault="00906FCF" w:rsidP="00FD46CE">
      <w:pPr>
        <w:pStyle w:val="Caption"/>
      </w:pPr>
      <w:r>
        <w:tab/>
      </w:r>
      <w:r w:rsidRPr="00A37A96">
        <w:rPr>
          <w:position w:val="-26"/>
        </w:rPr>
        <w:object w:dxaOrig="1500" w:dyaOrig="640">
          <v:shape id="_x0000_i1039" type="#_x0000_t75" style="width:95pt;height:41pt" o:ole="">
            <v:imagedata r:id="rId33" o:title=""/>
          </v:shape>
          <o:OLEObject Type="Embed" ProgID="Equation.3" ShapeID="_x0000_i1039" DrawAspect="Content" ObjectID="_1618854580" r:id="rId34"/>
        </w:object>
      </w:r>
      <w:r>
        <w:tab/>
        <w:t>(15)</w:t>
      </w:r>
    </w:p>
    <w:p w:rsidR="00FD46CE" w:rsidRPr="00A37A96" w:rsidRDefault="00906FCF" w:rsidP="00FD46CE"/>
    <w:p w:rsidR="00FD46CE" w:rsidRDefault="00906FCF" w:rsidP="00FD46CE">
      <w:pPr>
        <w:pStyle w:val="Caption"/>
      </w:pPr>
      <w:r>
        <w:tab/>
      </w:r>
      <w:r w:rsidRPr="005312F8">
        <w:rPr>
          <w:position w:val="-26"/>
        </w:rPr>
        <w:object w:dxaOrig="3040" w:dyaOrig="640">
          <v:shape id="_x0000_i1040" type="#_x0000_t75" style="width:193pt;height:41pt" o:ole="">
            <v:imagedata r:id="rId35" o:title=""/>
          </v:shape>
          <o:OLEObject Type="Embed" ProgID="Equation.3" ShapeID="_x0000_i1040" DrawAspect="Content" ObjectID="_1618854581" r:id="rId36"/>
        </w:object>
      </w:r>
      <w:r>
        <w:tab/>
        <w:t>(16)</w:t>
      </w:r>
    </w:p>
    <w:p w:rsidR="00FD46CE" w:rsidRDefault="00906FCF" w:rsidP="00FD46CE">
      <w:pPr>
        <w:pStyle w:val="Caption"/>
      </w:pPr>
    </w:p>
    <w:p w:rsidR="00FD46CE" w:rsidRDefault="00906FCF" w:rsidP="00FD46CE">
      <w:pPr>
        <w:pStyle w:val="Caption"/>
      </w:pPr>
      <w:r>
        <w:t xml:space="preserve">These partial derivatives and variances can then be substituted into eqn. 12 to derive the uncertainty in sample </w:t>
      </w:r>
      <w:r>
        <w:rPr>
          <w:vertAlign w:val="superscript"/>
        </w:rPr>
        <w:t>238</w:t>
      </w:r>
      <w:r>
        <w:t>U.</w:t>
      </w:r>
    </w:p>
    <w:p w:rsidR="00FD46CE" w:rsidRDefault="00906FCF" w:rsidP="00FD46CE">
      <w:pPr>
        <w:spacing w:after="120" w:line="360" w:lineRule="auto"/>
      </w:pPr>
    </w:p>
    <w:p w:rsidR="00FD46CE" w:rsidRDefault="00906FCF">
      <w:pPr>
        <w:pStyle w:val="Heading3"/>
        <w:spacing w:line="360" w:lineRule="auto"/>
      </w:pPr>
      <w:r>
        <w:t xml:space="preserve">4. </w:t>
      </w:r>
      <w:r>
        <w:rPr>
          <w:vertAlign w:val="superscript"/>
        </w:rPr>
        <w:t>238</w:t>
      </w:r>
      <w:r>
        <w:t xml:space="preserve">U sample from isotope dilution against </w:t>
      </w:r>
      <w:r w:rsidRPr="00A37A96">
        <w:rPr>
          <w:vertAlign w:val="superscript"/>
        </w:rPr>
        <w:t>233</w:t>
      </w:r>
      <w:r>
        <w:t>U</w:t>
      </w:r>
    </w:p>
    <w:p w:rsidR="00FD46CE" w:rsidRDefault="00906FCF">
      <w:pPr>
        <w:spacing w:line="360" w:lineRule="auto"/>
      </w:pPr>
      <w:r>
        <w:t>First establishing the algebrai</w:t>
      </w:r>
      <w:r>
        <w:t xml:space="preserve">c expression for sample </w:t>
      </w:r>
      <w:r>
        <w:rPr>
          <w:vertAlign w:val="superscript"/>
        </w:rPr>
        <w:t>238</w:t>
      </w:r>
      <w:r>
        <w:t>U,</w:t>
      </w:r>
    </w:p>
    <w:p w:rsidR="00FD46CE" w:rsidRDefault="00906FCF">
      <w:pPr>
        <w:spacing w:line="360" w:lineRule="auto"/>
      </w:pPr>
    </w:p>
    <w:p w:rsidR="00FD46CE" w:rsidRDefault="00906FCF">
      <w:pPr>
        <w:pStyle w:val="Caption"/>
      </w:pPr>
      <w:r>
        <w:tab/>
      </w:r>
      <w:r w:rsidRPr="005312F8">
        <w:rPr>
          <w:position w:val="-12"/>
        </w:rPr>
        <w:object w:dxaOrig="6580" w:dyaOrig="360">
          <v:shape id="_x0000_i1041" type="#_x0000_t75" style="width:393pt;height:21pt" o:ole="">
            <v:imagedata r:id="rId37" o:title=""/>
          </v:shape>
          <o:OLEObject Type="Embed" ProgID="Equation.3" ShapeID="_x0000_i1041" DrawAspect="Content" ObjectID="_1618854582" r:id="rId38"/>
        </w:object>
      </w:r>
      <w:r>
        <w:tab/>
        <w:t>(17)</w:t>
      </w:r>
    </w:p>
    <w:p w:rsidR="00FD46CE" w:rsidRDefault="00906FCF"/>
    <w:p w:rsidR="00FD46CE" w:rsidRDefault="00906FCF">
      <w:pPr>
        <w:spacing w:line="360" w:lineRule="auto"/>
      </w:pPr>
      <w:proofErr w:type="gramStart"/>
      <w:r>
        <w:t>the</w:t>
      </w:r>
      <w:proofErr w:type="gramEnd"/>
      <w:r>
        <w:t xml:space="preserve"> error propagation equation may be written as:</w:t>
      </w:r>
    </w:p>
    <w:p w:rsidR="00FD46CE" w:rsidRDefault="00906FCF">
      <w:pPr>
        <w:spacing w:line="360" w:lineRule="auto"/>
      </w:pPr>
    </w:p>
    <w:p w:rsidR="00FD46CE" w:rsidRDefault="00906FCF">
      <w:pPr>
        <w:pStyle w:val="Caption"/>
      </w:pPr>
      <w:r>
        <w:tab/>
      </w:r>
      <w:r w:rsidRPr="005312F8">
        <w:rPr>
          <w:position w:val="-70"/>
        </w:rPr>
        <w:object w:dxaOrig="5120" w:dyaOrig="1520">
          <v:shape id="_x0000_i1042" type="#_x0000_t75" style="width:333pt;height:98pt" o:ole="">
            <v:imagedata r:id="rId39" o:title=""/>
          </v:shape>
          <o:OLEObject Type="Embed" ProgID="Equation.3" ShapeID="_x0000_i1042" DrawAspect="Content" ObjectID="_1618854583" r:id="rId40"/>
        </w:object>
      </w:r>
      <w:r>
        <w:tab/>
        <w:t>(18)</w:t>
      </w:r>
    </w:p>
    <w:p w:rsidR="00FD46CE" w:rsidRDefault="00906FCF">
      <w:pPr>
        <w:spacing w:line="360" w:lineRule="auto"/>
      </w:pPr>
    </w:p>
    <w:p w:rsidR="00FD46CE" w:rsidRDefault="00906FCF">
      <w:pPr>
        <w:spacing w:line="360" w:lineRule="auto"/>
        <w:outlineLvl w:val="0"/>
      </w:pPr>
      <w:r>
        <w:t>Note that to dramatically simplify our derivation, we are considering error correlations between the component term</w:t>
      </w:r>
      <w:r>
        <w:t xml:space="preserve">s of sample </w:t>
      </w:r>
      <w:r w:rsidRPr="005009AF">
        <w:rPr>
          <w:vertAlign w:val="superscript"/>
        </w:rPr>
        <w:t>238</w:t>
      </w:r>
      <w:r>
        <w:t>U (</w:t>
      </w:r>
      <w:r w:rsidRPr="00CB71F1">
        <w:rPr>
          <w:i/>
        </w:rPr>
        <w:t>U238s</w:t>
      </w:r>
      <w:r>
        <w:t>) and the uranium fractionation factor (</w:t>
      </w:r>
      <w:r w:rsidRPr="00CB71F1">
        <w:rPr>
          <w:i/>
        </w:rPr>
        <w:t>FU</w:t>
      </w:r>
      <w:r>
        <w:t>) to be trivial, which is justified given the contrasting dominant error sources in each quantity.  The partial derivatives are calculated as follows:</w:t>
      </w:r>
    </w:p>
    <w:p w:rsidR="00FD46CE" w:rsidRDefault="00906FCF">
      <w:pPr>
        <w:spacing w:line="360" w:lineRule="auto"/>
      </w:pPr>
    </w:p>
    <w:p w:rsidR="00FD46CE" w:rsidRDefault="00906FCF">
      <w:pPr>
        <w:pStyle w:val="Caption"/>
      </w:pPr>
      <w:r>
        <w:tab/>
      </w:r>
      <w:r w:rsidRPr="005312F8">
        <w:rPr>
          <w:position w:val="-26"/>
        </w:rPr>
        <w:object w:dxaOrig="3160" w:dyaOrig="640">
          <v:shape id="_x0000_i1043" type="#_x0000_t75" style="width:202pt;height:41pt" o:ole="">
            <v:imagedata r:id="rId41" o:title=""/>
          </v:shape>
          <o:OLEObject Type="Embed" ProgID="Equation.3" ShapeID="_x0000_i1043" DrawAspect="Content" ObjectID="_1618854584" r:id="rId42"/>
        </w:object>
      </w:r>
      <w:r>
        <w:tab/>
        <w:t>(19)</w:t>
      </w:r>
    </w:p>
    <w:p w:rsidR="00FD46CE" w:rsidRDefault="00906FCF"/>
    <w:p w:rsidR="00FD46CE" w:rsidRDefault="00906FCF" w:rsidP="00FD46CE">
      <w:pPr>
        <w:pStyle w:val="Caption"/>
      </w:pPr>
      <w:r>
        <w:tab/>
      </w:r>
      <w:r w:rsidRPr="005312F8">
        <w:rPr>
          <w:position w:val="-26"/>
        </w:rPr>
        <w:object w:dxaOrig="2000" w:dyaOrig="640">
          <v:shape id="_x0000_i1044" type="#_x0000_t75" style="width:131pt;height:41pt" o:ole="">
            <v:imagedata r:id="rId43" o:title=""/>
          </v:shape>
          <o:OLEObject Type="Embed" ProgID="Equation.3" ShapeID="_x0000_i1044" DrawAspect="Content" ObjectID="_1618854585" r:id="rId44"/>
        </w:object>
      </w:r>
      <w:r>
        <w:tab/>
        <w:t>(20)</w:t>
      </w:r>
    </w:p>
    <w:p w:rsidR="00FD46CE" w:rsidRPr="00A37A96" w:rsidRDefault="00906FCF" w:rsidP="00FD46CE"/>
    <w:p w:rsidR="00FD46CE" w:rsidRDefault="00906FCF" w:rsidP="00FD46CE">
      <w:pPr>
        <w:pStyle w:val="Caption"/>
      </w:pPr>
      <w:r>
        <w:tab/>
      </w:r>
      <w:r w:rsidRPr="00A37A96">
        <w:rPr>
          <w:position w:val="-26"/>
        </w:rPr>
        <w:object w:dxaOrig="1500" w:dyaOrig="640">
          <v:shape id="_x0000_i1045" type="#_x0000_t75" style="width:95pt;height:41pt" o:ole="">
            <v:imagedata r:id="rId45" o:title=""/>
          </v:shape>
          <o:OLEObject Type="Embed" ProgID="Equation.3" ShapeID="_x0000_i1045" DrawAspect="Content" ObjectID="_1618854586" r:id="rId46"/>
        </w:object>
      </w:r>
      <w:r>
        <w:tab/>
        <w:t>(21)</w:t>
      </w:r>
    </w:p>
    <w:p w:rsidR="00FD46CE" w:rsidRPr="00A37A96" w:rsidRDefault="00906FCF" w:rsidP="00FD46CE"/>
    <w:p w:rsidR="00FD46CE" w:rsidRDefault="00906FCF" w:rsidP="00FD46CE">
      <w:pPr>
        <w:pStyle w:val="Caption"/>
      </w:pPr>
      <w:r>
        <w:tab/>
      </w:r>
      <w:r w:rsidRPr="005312F8">
        <w:rPr>
          <w:position w:val="-26"/>
        </w:rPr>
        <w:object w:dxaOrig="3020" w:dyaOrig="640">
          <v:shape id="_x0000_i1046" type="#_x0000_t75" style="width:192pt;height:41pt" o:ole="">
            <v:imagedata r:id="rId47" o:title=""/>
          </v:shape>
          <o:OLEObject Type="Embed" ProgID="Equation.3" ShapeID="_x0000_i1046" DrawAspect="Content" ObjectID="_1618854587" r:id="rId48"/>
        </w:object>
      </w:r>
      <w:r>
        <w:tab/>
        <w:t>(22)</w:t>
      </w:r>
    </w:p>
    <w:p w:rsidR="00FD46CE" w:rsidRDefault="00906FCF" w:rsidP="00FD46CE">
      <w:pPr>
        <w:pStyle w:val="Caption"/>
      </w:pPr>
    </w:p>
    <w:p w:rsidR="00FD46CE" w:rsidRDefault="00906FCF" w:rsidP="00FD46CE">
      <w:pPr>
        <w:pStyle w:val="Caption"/>
      </w:pPr>
      <w:r>
        <w:t xml:space="preserve">These partial derivatives and variances can then be substituted into eqn. 18 to derive the uncertainty in sample </w:t>
      </w:r>
      <w:r>
        <w:rPr>
          <w:vertAlign w:val="superscript"/>
        </w:rPr>
        <w:t>238</w:t>
      </w:r>
      <w:r>
        <w:t>U.</w:t>
      </w:r>
    </w:p>
    <w:p w:rsidR="00FD46CE" w:rsidRDefault="00906FCF" w:rsidP="00FD46CE">
      <w:pPr>
        <w:spacing w:after="120" w:line="360" w:lineRule="auto"/>
      </w:pPr>
    </w:p>
    <w:sectPr w:rsidR="00FD46CE" w:rsidSect="00FD46C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A2"/>
    <w:rsid w:val="0090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A50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4E549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E549C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4E549C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rsid w:val="00973A50"/>
    <w:pPr>
      <w:tabs>
        <w:tab w:val="center" w:pos="4680"/>
        <w:tab w:val="right" w:pos="9360"/>
      </w:tabs>
      <w:spacing w:after="1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A50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4E549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E549C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4E549C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rsid w:val="00973A50"/>
    <w:pPr>
      <w:tabs>
        <w:tab w:val="center" w:pos="4680"/>
        <w:tab w:val="right" w:pos="9360"/>
      </w:tabs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oleObject" Target="embeddings/Microsoft_Equation21.bin"/><Relationship Id="rId47" Type="http://schemas.openxmlformats.org/officeDocument/2006/relationships/image" Target="media/image22.emf"/><Relationship Id="rId48" Type="http://schemas.openxmlformats.org/officeDocument/2006/relationships/oleObject" Target="embeddings/Microsoft_Equation22.bin"/><Relationship Id="rId49" Type="http://schemas.openxmlformats.org/officeDocument/2006/relationships/fontTable" Target="fontTable.xml"/><Relationship Id="rId20" Type="http://schemas.openxmlformats.org/officeDocument/2006/relationships/oleObject" Target="embeddings/Microsoft_Equation8.bin"/><Relationship Id="rId21" Type="http://schemas.openxmlformats.org/officeDocument/2006/relationships/image" Target="media/image9.emf"/><Relationship Id="rId22" Type="http://schemas.openxmlformats.org/officeDocument/2006/relationships/oleObject" Target="embeddings/Microsoft_Equation9.bin"/><Relationship Id="rId23" Type="http://schemas.openxmlformats.org/officeDocument/2006/relationships/image" Target="media/image10.emf"/><Relationship Id="rId24" Type="http://schemas.openxmlformats.org/officeDocument/2006/relationships/oleObject" Target="embeddings/Microsoft_Equation10.bin"/><Relationship Id="rId25" Type="http://schemas.openxmlformats.org/officeDocument/2006/relationships/image" Target="media/image11.emf"/><Relationship Id="rId26" Type="http://schemas.openxmlformats.org/officeDocument/2006/relationships/oleObject" Target="embeddings/Microsoft_Equation11.bin"/><Relationship Id="rId27" Type="http://schemas.openxmlformats.org/officeDocument/2006/relationships/image" Target="media/image12.emf"/><Relationship Id="rId28" Type="http://schemas.openxmlformats.org/officeDocument/2006/relationships/oleObject" Target="embeddings/Microsoft_Equation12.bin"/><Relationship Id="rId29" Type="http://schemas.openxmlformats.org/officeDocument/2006/relationships/image" Target="media/image13.emf"/><Relationship Id="rId5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30" Type="http://schemas.openxmlformats.org/officeDocument/2006/relationships/oleObject" Target="embeddings/Microsoft_Equation13.bin"/><Relationship Id="rId31" Type="http://schemas.openxmlformats.org/officeDocument/2006/relationships/image" Target="media/image14.emf"/><Relationship Id="rId32" Type="http://schemas.openxmlformats.org/officeDocument/2006/relationships/oleObject" Target="embeddings/Microsoft_Equation14.bin"/><Relationship Id="rId9" Type="http://schemas.openxmlformats.org/officeDocument/2006/relationships/image" Target="media/image3.emf"/><Relationship Id="rId6" Type="http://schemas.openxmlformats.org/officeDocument/2006/relationships/oleObject" Target="embeddings/Microsoft_Equation1.bin"/><Relationship Id="rId7" Type="http://schemas.openxmlformats.org/officeDocument/2006/relationships/image" Target="media/image2.emf"/><Relationship Id="rId8" Type="http://schemas.openxmlformats.org/officeDocument/2006/relationships/oleObject" Target="embeddings/Microsoft_Equation2.bin"/><Relationship Id="rId33" Type="http://schemas.openxmlformats.org/officeDocument/2006/relationships/image" Target="media/image15.emf"/><Relationship Id="rId34" Type="http://schemas.openxmlformats.org/officeDocument/2006/relationships/oleObject" Target="embeddings/Microsoft_Equation15.bin"/><Relationship Id="rId35" Type="http://schemas.openxmlformats.org/officeDocument/2006/relationships/image" Target="media/image16.emf"/><Relationship Id="rId36" Type="http://schemas.openxmlformats.org/officeDocument/2006/relationships/oleObject" Target="embeddings/Microsoft_Equation16.bin"/><Relationship Id="rId10" Type="http://schemas.openxmlformats.org/officeDocument/2006/relationships/oleObject" Target="embeddings/Microsoft_Equation3.bin"/><Relationship Id="rId11" Type="http://schemas.openxmlformats.org/officeDocument/2006/relationships/image" Target="media/image4.emf"/><Relationship Id="rId12" Type="http://schemas.openxmlformats.org/officeDocument/2006/relationships/oleObject" Target="embeddings/Microsoft_Equation4.bin"/><Relationship Id="rId13" Type="http://schemas.openxmlformats.org/officeDocument/2006/relationships/image" Target="media/image5.emf"/><Relationship Id="rId14" Type="http://schemas.openxmlformats.org/officeDocument/2006/relationships/oleObject" Target="embeddings/Microsoft_Equation5.bin"/><Relationship Id="rId15" Type="http://schemas.openxmlformats.org/officeDocument/2006/relationships/image" Target="media/image6.emf"/><Relationship Id="rId16" Type="http://schemas.openxmlformats.org/officeDocument/2006/relationships/oleObject" Target="embeddings/Microsoft_Equation6.bin"/><Relationship Id="rId17" Type="http://schemas.openxmlformats.org/officeDocument/2006/relationships/image" Target="media/image7.emf"/><Relationship Id="rId18" Type="http://schemas.openxmlformats.org/officeDocument/2006/relationships/oleObject" Target="embeddings/Microsoft_Equation7.bin"/><Relationship Id="rId19" Type="http://schemas.openxmlformats.org/officeDocument/2006/relationships/image" Target="media/image8.emf"/><Relationship Id="rId37" Type="http://schemas.openxmlformats.org/officeDocument/2006/relationships/image" Target="media/image17.emf"/><Relationship Id="rId38" Type="http://schemas.openxmlformats.org/officeDocument/2006/relationships/oleObject" Target="embeddings/Microsoft_Equation17.bin"/><Relationship Id="rId39" Type="http://schemas.openxmlformats.org/officeDocument/2006/relationships/image" Target="media/image18.emf"/><Relationship Id="rId40" Type="http://schemas.openxmlformats.org/officeDocument/2006/relationships/oleObject" Target="embeddings/Microsoft_Equation18.bin"/><Relationship Id="rId41" Type="http://schemas.openxmlformats.org/officeDocument/2006/relationships/image" Target="media/image19.emf"/><Relationship Id="rId42" Type="http://schemas.openxmlformats.org/officeDocument/2006/relationships/oleObject" Target="embeddings/Microsoft_Equation19.bin"/><Relationship Id="rId43" Type="http://schemas.openxmlformats.org/officeDocument/2006/relationships/image" Target="media/image20.emf"/><Relationship Id="rId44" Type="http://schemas.openxmlformats.org/officeDocument/2006/relationships/oleObject" Target="embeddings/Microsoft_Equation20.bin"/><Relationship Id="rId45" Type="http://schemas.openxmlformats.org/officeDocument/2006/relationships/image" Target="media/image2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527</Words>
  <Characters>3006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2</vt:lpstr>
      <vt:lpstr>        1. Error in Pb fractionation factor (FPb25) for double spiked (202Pb-205Pb) samp</vt:lpstr>
      <vt:lpstr>The partial derivatives are calculated as:</vt:lpstr>
      <vt:lpstr>        2. Error in U fractionation factor (FU36) for double spiked (233U-236U) samples</vt:lpstr>
      <vt:lpstr>The partial derivatives are calculated as:</vt:lpstr>
      <vt:lpstr>        3. 238U sample from isotope dilution against 236U</vt:lpstr>
      <vt:lpstr>Note that to dramatically simplify our derivation, we are considering error corr</vt:lpstr>
      <vt:lpstr>        4. 238U sample from isotope dilution against 233U</vt:lpstr>
      <vt:lpstr>Note that to dramatically simplify our derivation, we are considering error corr</vt:lpstr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Mark Schmitz</dc:creator>
  <cp:keywords/>
  <cp:lastModifiedBy>Mark Schmitz</cp:lastModifiedBy>
  <cp:revision>2</cp:revision>
  <dcterms:created xsi:type="dcterms:W3CDTF">2023-05-08T03:01:00Z</dcterms:created>
  <dcterms:modified xsi:type="dcterms:W3CDTF">2023-05-08T03:01:00Z</dcterms:modified>
</cp:coreProperties>
</file>