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291DF5" w:rsidRDefault="00D616D3" w:rsidP="00F231E6">
      <w:pPr>
        <w:jc w:val="center"/>
        <w:rPr>
          <w:rFonts w:ascii="Arial" w:hAnsi="Arial" w:cs="Arial"/>
          <w:b/>
          <w:sz w:val="36"/>
          <w:szCs w:val="29"/>
        </w:rPr>
      </w:pPr>
      <w:r w:rsidRPr="00291DF5">
        <w:rPr>
          <w:rFonts w:ascii="Arial" w:hAnsi="Arial" w:cs="Arial"/>
          <w:b/>
          <w:sz w:val="36"/>
          <w:szCs w:val="29"/>
        </w:rPr>
        <w:t>In-Class Module Completion Option</w:t>
      </w:r>
      <w:r w:rsidR="00F231E6" w:rsidRPr="00291DF5">
        <w:rPr>
          <w:rFonts w:ascii="Arial" w:hAnsi="Arial" w:cs="Arial"/>
          <w:b/>
          <w:sz w:val="36"/>
          <w:szCs w:val="29"/>
        </w:rPr>
        <w:t xml:space="preserve">- </w:t>
      </w:r>
      <w:r w:rsidR="00D837C2" w:rsidRPr="00291DF5">
        <w:rPr>
          <w:rFonts w:ascii="Arial" w:hAnsi="Arial" w:cs="Arial"/>
          <w:b/>
          <w:sz w:val="36"/>
          <w:szCs w:val="29"/>
        </w:rPr>
        <w:t xml:space="preserve">Faculty </w:t>
      </w:r>
      <w:r w:rsidR="00D20C48" w:rsidRPr="00291DF5">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5B14A6">
        <w:rPr>
          <w:rFonts w:ascii="Arial" w:hAnsi="Arial" w:cs="Arial"/>
          <w:b/>
          <w:sz w:val="24"/>
        </w:rPr>
        <w:t>4</w:t>
      </w:r>
      <w:r w:rsidRPr="00291DF5">
        <w:rPr>
          <w:rFonts w:ascii="Arial" w:hAnsi="Arial" w:cs="Arial"/>
          <w:b/>
          <w:sz w:val="24"/>
        </w:rPr>
        <w:t xml:space="preserve">: </w:t>
      </w:r>
      <w:r w:rsidR="005B14A6">
        <w:rPr>
          <w:rFonts w:ascii="Arial" w:hAnsi="Arial" w:cs="Arial"/>
          <w:b/>
          <w:sz w:val="24"/>
        </w:rPr>
        <w:t>Identifying and Researching Career Options</w:t>
      </w:r>
    </w:p>
    <w:p w:rsidR="00D20C48" w:rsidRPr="0082529F" w:rsidRDefault="00D20C48">
      <w:pPr>
        <w:rPr>
          <w:sz w:val="20"/>
          <w:szCs w:val="20"/>
        </w:rPr>
      </w:pPr>
    </w:p>
    <w:p w:rsidR="00D616D3" w:rsidRPr="0082529F" w:rsidRDefault="00D616D3" w:rsidP="002E72CD">
      <w:pPr>
        <w:rPr>
          <w:rFonts w:ascii="Arial Narrow" w:hAnsi="Arial Narrow"/>
          <w:sz w:val="20"/>
          <w:szCs w:val="20"/>
        </w:rPr>
      </w:pPr>
      <w:r w:rsidRPr="0082529F">
        <w:rPr>
          <w:rFonts w:ascii="Arial Narrow" w:hAnsi="Arial Narrow"/>
          <w:sz w:val="20"/>
          <w:szCs w:val="20"/>
        </w:rPr>
        <w:t>There are benefits to having students complete the module independently, as the interactive activities contained in the module are designed to force students to think about their own beliefs, career goals, and how the material applies to their personal situation</w:t>
      </w:r>
      <w:r w:rsidR="00544FEA">
        <w:rPr>
          <w:rFonts w:ascii="Arial Narrow" w:hAnsi="Arial Narrow"/>
          <w:sz w:val="20"/>
          <w:szCs w:val="20"/>
        </w:rPr>
        <w:t>, and in the case of this particular module, students are forced to practice navigating the web resources discussed</w:t>
      </w:r>
      <w:r w:rsidRPr="0082529F">
        <w:rPr>
          <w:rFonts w:ascii="Arial Narrow" w:hAnsi="Arial Narrow"/>
          <w:sz w:val="20"/>
          <w:szCs w:val="20"/>
        </w:rPr>
        <w:t>. Of course, there are benefits to having your class work through the module as a group as well. If you opt for in-class, group completion, it is recommended that you have students c</w:t>
      </w:r>
      <w:r w:rsidR="00544FEA">
        <w:rPr>
          <w:rFonts w:ascii="Arial Narrow" w:hAnsi="Arial Narrow"/>
          <w:sz w:val="20"/>
          <w:szCs w:val="20"/>
        </w:rPr>
        <w:t xml:space="preserve">omplete a follow-up assignment </w:t>
      </w:r>
      <w:r w:rsidRPr="0082529F">
        <w:rPr>
          <w:rFonts w:ascii="Arial Narrow" w:hAnsi="Arial Narrow"/>
          <w:sz w:val="20"/>
          <w:szCs w:val="20"/>
        </w:rPr>
        <w:t xml:space="preserve">that will force students to process the information on a personal level. </w:t>
      </w:r>
    </w:p>
    <w:p w:rsidR="00D616D3" w:rsidRPr="0082529F" w:rsidRDefault="00D616D3" w:rsidP="002E72CD">
      <w:pPr>
        <w:rPr>
          <w:rFonts w:ascii="Arial Narrow" w:hAnsi="Arial Narrow"/>
          <w:sz w:val="20"/>
          <w:szCs w:val="20"/>
        </w:rPr>
      </w:pPr>
    </w:p>
    <w:p w:rsidR="00523192" w:rsidRPr="0082529F" w:rsidRDefault="00980215" w:rsidP="002E72CD">
      <w:pPr>
        <w:rPr>
          <w:rFonts w:ascii="Arial Narrow" w:hAnsi="Arial Narrow"/>
          <w:sz w:val="20"/>
          <w:szCs w:val="20"/>
        </w:rPr>
      </w:pPr>
      <w:r w:rsidRPr="0082529F">
        <w:rPr>
          <w:rFonts w:ascii="Arial Narrow" w:hAnsi="Arial Narrow"/>
          <w:sz w:val="20"/>
          <w:szCs w:val="20"/>
        </w:rPr>
        <w:t>The basic idea of how to have your class complete the module as a group is simple. The video clip slides are easy – you can simply show those. For the activity and quiz slides, you will want to use those to facilitate either a class discussion or activity. The instructions below will provide you with a possible class discussion or activity to use with each interactive slide.</w:t>
      </w:r>
    </w:p>
    <w:p w:rsidR="00980215" w:rsidRPr="0082529F" w:rsidRDefault="00980215" w:rsidP="002E72CD">
      <w:pPr>
        <w:rPr>
          <w:rFonts w:ascii="Arial Narrow" w:hAnsi="Arial Narrow"/>
          <w:sz w:val="20"/>
          <w:szCs w:val="20"/>
        </w:rPr>
      </w:pPr>
    </w:p>
    <w:p w:rsidR="00980215" w:rsidRPr="0082529F" w:rsidRDefault="00980215" w:rsidP="002E72CD">
      <w:pPr>
        <w:rPr>
          <w:rFonts w:ascii="Arial Narrow" w:hAnsi="Arial Narrow"/>
          <w:b/>
          <w:sz w:val="20"/>
          <w:szCs w:val="20"/>
        </w:rPr>
      </w:pPr>
      <w:r w:rsidRPr="0082529F">
        <w:rPr>
          <w:rFonts w:ascii="Arial Narrow" w:hAnsi="Arial Narrow"/>
          <w:b/>
          <w:sz w:val="20"/>
          <w:szCs w:val="20"/>
        </w:rPr>
        <w:t>Discussion/Activity Options:</w:t>
      </w:r>
    </w:p>
    <w:p w:rsidR="00980215" w:rsidRPr="0082529F" w:rsidRDefault="00980215" w:rsidP="002E72CD">
      <w:pPr>
        <w:rPr>
          <w:rFonts w:ascii="Arial Narrow" w:hAnsi="Arial Narrow"/>
          <w:sz w:val="20"/>
          <w:szCs w:val="20"/>
        </w:rPr>
      </w:pPr>
    </w:p>
    <w:p w:rsidR="00980215" w:rsidRPr="0082529F" w:rsidRDefault="006D7253" w:rsidP="002E72CD">
      <w:pPr>
        <w:rPr>
          <w:rFonts w:ascii="Arial Narrow" w:hAnsi="Arial Narrow"/>
          <w:b/>
          <w:sz w:val="20"/>
          <w:szCs w:val="20"/>
        </w:rPr>
      </w:pPr>
      <w:r w:rsidRPr="0082529F">
        <w:rPr>
          <w:rFonts w:ascii="Arial Narrow" w:hAnsi="Arial Narrow"/>
          <w:b/>
          <w:sz w:val="20"/>
          <w:szCs w:val="20"/>
        </w:rPr>
        <w:t>Activity Slide</w:t>
      </w:r>
      <w:r w:rsidR="003E38C4" w:rsidRPr="0082529F">
        <w:rPr>
          <w:rFonts w:ascii="Arial Narrow" w:hAnsi="Arial Narrow"/>
          <w:b/>
          <w:sz w:val="20"/>
          <w:szCs w:val="20"/>
        </w:rPr>
        <w:t>s</w:t>
      </w:r>
      <w:r w:rsidRPr="0082529F">
        <w:rPr>
          <w:rFonts w:ascii="Arial Narrow" w:hAnsi="Arial Narrow"/>
          <w:b/>
          <w:sz w:val="20"/>
          <w:szCs w:val="20"/>
        </w:rPr>
        <w:t xml:space="preserve"> 1</w:t>
      </w:r>
      <w:r w:rsidR="003E38C4" w:rsidRPr="0082529F">
        <w:rPr>
          <w:rFonts w:ascii="Arial Narrow" w:hAnsi="Arial Narrow"/>
          <w:b/>
          <w:sz w:val="20"/>
          <w:szCs w:val="20"/>
        </w:rPr>
        <w:t>-</w:t>
      </w:r>
      <w:r w:rsidR="00544FEA">
        <w:rPr>
          <w:rFonts w:ascii="Arial Narrow" w:hAnsi="Arial Narrow"/>
          <w:b/>
          <w:sz w:val="20"/>
          <w:szCs w:val="20"/>
        </w:rPr>
        <w:t>4</w:t>
      </w:r>
      <w:r w:rsidR="00980215" w:rsidRPr="0082529F">
        <w:rPr>
          <w:rFonts w:ascii="Arial Narrow" w:hAnsi="Arial Narrow"/>
          <w:b/>
          <w:sz w:val="20"/>
          <w:szCs w:val="20"/>
        </w:rPr>
        <w:t xml:space="preserve"> (</w:t>
      </w:r>
      <w:proofErr w:type="gramStart"/>
      <w:r w:rsidR="00544FEA">
        <w:rPr>
          <w:rFonts w:ascii="Arial Narrow" w:hAnsi="Arial Narrow"/>
          <w:b/>
          <w:sz w:val="20"/>
          <w:szCs w:val="20"/>
        </w:rPr>
        <w:t>students</w:t>
      </w:r>
      <w:proofErr w:type="gramEnd"/>
      <w:r w:rsidR="00544FEA">
        <w:rPr>
          <w:rFonts w:ascii="Arial Narrow" w:hAnsi="Arial Narrow"/>
          <w:b/>
          <w:sz w:val="20"/>
          <w:szCs w:val="20"/>
        </w:rPr>
        <w:t xml:space="preserve"> list careers they’ve previously been exposed to</w:t>
      </w:r>
      <w:r w:rsidR="00980215" w:rsidRPr="0082529F">
        <w:rPr>
          <w:rFonts w:ascii="Arial Narrow" w:hAnsi="Arial Narrow"/>
          <w:b/>
          <w:sz w:val="20"/>
          <w:szCs w:val="20"/>
        </w:rPr>
        <w:t>):</w:t>
      </w:r>
    </w:p>
    <w:p w:rsidR="00544FEA" w:rsidRDefault="00544FEA" w:rsidP="003E38C4">
      <w:pPr>
        <w:rPr>
          <w:rFonts w:ascii="Arial Narrow" w:hAnsi="Arial Narrow"/>
          <w:sz w:val="20"/>
          <w:szCs w:val="20"/>
        </w:rPr>
      </w:pPr>
      <w:r>
        <w:rPr>
          <w:rFonts w:ascii="Arial Narrow" w:hAnsi="Arial Narrow"/>
          <w:sz w:val="20"/>
          <w:szCs w:val="20"/>
        </w:rPr>
        <w:t xml:space="preserve">Pass out the </w:t>
      </w:r>
      <w:r w:rsidR="00FD5EF3">
        <w:rPr>
          <w:rFonts w:ascii="Arial Narrow" w:hAnsi="Arial Narrow"/>
          <w:sz w:val="20"/>
          <w:szCs w:val="20"/>
        </w:rPr>
        <w:t xml:space="preserve">“What Have You Been Exposed To?” worksheet (provided). Have students fill out only one section at a time, and after they’ve filled out each section, engage the class in a discussion about how that type of exposure could impact or influence someone’s career choice. Encourage students to share both hypothetical examples and their own personal stories. </w:t>
      </w:r>
      <w:r w:rsidR="00B0613D">
        <w:rPr>
          <w:rFonts w:ascii="Arial Narrow" w:hAnsi="Arial Narrow"/>
          <w:sz w:val="20"/>
          <w:szCs w:val="20"/>
        </w:rPr>
        <w:t>If you want to dig deeper, y</w:t>
      </w:r>
      <w:r w:rsidR="00FD5EF3">
        <w:rPr>
          <w:rFonts w:ascii="Arial Narrow" w:hAnsi="Arial Narrow"/>
          <w:sz w:val="20"/>
          <w:szCs w:val="20"/>
        </w:rPr>
        <w:t xml:space="preserve">ou may also choose to ask the class </w:t>
      </w:r>
      <w:r w:rsidR="00B0613D">
        <w:rPr>
          <w:rFonts w:ascii="Arial Narrow" w:hAnsi="Arial Narrow"/>
          <w:sz w:val="20"/>
          <w:szCs w:val="20"/>
        </w:rPr>
        <w:t>what role they think exposure plays not only in what you know about, but in what you actually like. To what extent is career development influenced by accidental or unintentional exposure, and is that a good or a bad thing? Is it ever a good idea to choose a career just based on what you’ve been exposed to previously? Why or why not?</w:t>
      </w:r>
      <w:r>
        <w:rPr>
          <w:rFonts w:ascii="Arial Narrow" w:hAnsi="Arial Narrow"/>
          <w:sz w:val="20"/>
          <w:szCs w:val="20"/>
        </w:rPr>
        <w:br/>
      </w:r>
    </w:p>
    <w:p w:rsidR="00622614" w:rsidRPr="0082529F" w:rsidRDefault="00622614" w:rsidP="00622614">
      <w:pPr>
        <w:rPr>
          <w:rFonts w:ascii="Arial Narrow" w:hAnsi="Arial Narrow"/>
          <w:b/>
          <w:sz w:val="20"/>
          <w:szCs w:val="20"/>
        </w:rPr>
      </w:pPr>
      <w:r w:rsidRPr="0082529F">
        <w:rPr>
          <w:rFonts w:ascii="Arial Narrow" w:hAnsi="Arial Narrow"/>
          <w:b/>
          <w:sz w:val="20"/>
          <w:szCs w:val="20"/>
        </w:rPr>
        <w:t xml:space="preserve">Activity Slides </w:t>
      </w:r>
      <w:r>
        <w:rPr>
          <w:rFonts w:ascii="Arial Narrow" w:hAnsi="Arial Narrow"/>
          <w:b/>
          <w:sz w:val="20"/>
          <w:szCs w:val="20"/>
        </w:rPr>
        <w:t>5</w:t>
      </w:r>
      <w:r w:rsidRPr="0082529F">
        <w:rPr>
          <w:rFonts w:ascii="Arial Narrow" w:hAnsi="Arial Narrow"/>
          <w:b/>
          <w:sz w:val="20"/>
          <w:szCs w:val="20"/>
        </w:rPr>
        <w:t>-</w:t>
      </w:r>
      <w:r>
        <w:rPr>
          <w:rFonts w:ascii="Arial Narrow" w:hAnsi="Arial Narrow"/>
          <w:b/>
          <w:sz w:val="20"/>
          <w:szCs w:val="20"/>
        </w:rPr>
        <w:t>12</w:t>
      </w:r>
      <w:r w:rsidRPr="0082529F">
        <w:rPr>
          <w:rFonts w:ascii="Arial Narrow" w:hAnsi="Arial Narrow"/>
          <w:b/>
          <w:sz w:val="20"/>
          <w:szCs w:val="20"/>
        </w:rPr>
        <w:t xml:space="preserve"> (</w:t>
      </w:r>
      <w:r>
        <w:rPr>
          <w:rFonts w:ascii="Arial Narrow" w:hAnsi="Arial Narrow"/>
          <w:b/>
          <w:sz w:val="20"/>
          <w:szCs w:val="20"/>
        </w:rPr>
        <w:t>navigating various career information databases “quiz” questions</w:t>
      </w:r>
      <w:r w:rsidRPr="0082529F">
        <w:rPr>
          <w:rFonts w:ascii="Arial Narrow" w:hAnsi="Arial Narrow"/>
          <w:b/>
          <w:sz w:val="20"/>
          <w:szCs w:val="20"/>
        </w:rPr>
        <w:t>):</w:t>
      </w:r>
    </w:p>
    <w:p w:rsidR="00544FEA" w:rsidRDefault="00622614" w:rsidP="003E38C4">
      <w:pPr>
        <w:rPr>
          <w:rFonts w:ascii="Arial Narrow" w:hAnsi="Arial Narrow"/>
          <w:sz w:val="20"/>
          <w:szCs w:val="20"/>
        </w:rPr>
      </w:pPr>
      <w:r>
        <w:rPr>
          <w:rFonts w:ascii="Arial Narrow" w:hAnsi="Arial Narrow"/>
          <w:sz w:val="20"/>
          <w:szCs w:val="20"/>
        </w:rPr>
        <w:t xml:space="preserve">The </w:t>
      </w:r>
      <w:proofErr w:type="gramStart"/>
      <w:r>
        <w:rPr>
          <w:rFonts w:ascii="Arial Narrow" w:hAnsi="Arial Narrow"/>
          <w:sz w:val="20"/>
          <w:szCs w:val="20"/>
        </w:rPr>
        <w:t>remainder of the activity slides in this module are</w:t>
      </w:r>
      <w:proofErr w:type="gramEnd"/>
      <w:r>
        <w:rPr>
          <w:rFonts w:ascii="Arial Narrow" w:hAnsi="Arial Narrow"/>
          <w:sz w:val="20"/>
          <w:szCs w:val="20"/>
        </w:rPr>
        <w:t xml:space="preserve"> intended to force students to practice navigating the career information databases </w:t>
      </w:r>
      <w:r w:rsidR="00FC37BF">
        <w:rPr>
          <w:rFonts w:ascii="Arial Narrow" w:hAnsi="Arial Narrow"/>
          <w:sz w:val="20"/>
          <w:szCs w:val="20"/>
        </w:rPr>
        <w:t xml:space="preserve">and locating resources discussed. These slides will be a little harder to do in a group setting than other quiz type questions because there are not obvious “answer choices” they can vote on. Consider asking for a volunteer to come to the front and answer the question (or just select someone). Have your volunteer </w:t>
      </w:r>
      <w:proofErr w:type="gramStart"/>
      <w:r w:rsidR="00FC37BF">
        <w:rPr>
          <w:rFonts w:ascii="Arial Narrow" w:hAnsi="Arial Narrow"/>
          <w:sz w:val="20"/>
          <w:szCs w:val="20"/>
        </w:rPr>
        <w:t>click on what he thinks is the right answer, but not click</w:t>
      </w:r>
      <w:proofErr w:type="gramEnd"/>
      <w:r w:rsidR="00FC37BF">
        <w:rPr>
          <w:rFonts w:ascii="Arial Narrow" w:hAnsi="Arial Narrow"/>
          <w:sz w:val="20"/>
          <w:szCs w:val="20"/>
        </w:rPr>
        <w:t xml:space="preserve"> “submit.” With a possible answer selected on the screen, have the remainder of the class vote on whether they think that answer is correct or incorrect. You might want to point out to your class that some of these answers were not explicitly shown in the </w:t>
      </w:r>
      <w:r w:rsidR="0055104A">
        <w:rPr>
          <w:rFonts w:ascii="Arial Narrow" w:hAnsi="Arial Narrow"/>
          <w:sz w:val="20"/>
          <w:szCs w:val="20"/>
        </w:rPr>
        <w:t>preceding</w:t>
      </w:r>
      <w:r w:rsidR="00FC37BF">
        <w:rPr>
          <w:rFonts w:ascii="Arial Narrow" w:hAnsi="Arial Narrow"/>
          <w:sz w:val="20"/>
          <w:szCs w:val="20"/>
        </w:rPr>
        <w:t xml:space="preserve"> video clips they watched</w:t>
      </w:r>
      <w:r w:rsidR="0055104A">
        <w:rPr>
          <w:rFonts w:ascii="Arial Narrow" w:hAnsi="Arial Narrow"/>
          <w:sz w:val="20"/>
          <w:szCs w:val="20"/>
        </w:rPr>
        <w:t xml:space="preserve"> to discourage students from voting with the majority thinking the answer should be obvious.</w:t>
      </w:r>
    </w:p>
    <w:p w:rsidR="000B0EE8" w:rsidRPr="0082529F" w:rsidRDefault="000B0EE8" w:rsidP="002E72CD">
      <w:pPr>
        <w:rPr>
          <w:rFonts w:ascii="Arial Narrow" w:hAnsi="Arial Narrow"/>
          <w:sz w:val="20"/>
          <w:szCs w:val="20"/>
        </w:rPr>
      </w:pPr>
    </w:p>
    <w:p w:rsidR="009C30DD" w:rsidRPr="0082529F" w:rsidRDefault="009C30DD" w:rsidP="002E72CD">
      <w:pPr>
        <w:rPr>
          <w:rFonts w:ascii="Arial Narrow" w:hAnsi="Arial Narrow"/>
          <w:b/>
          <w:sz w:val="20"/>
          <w:szCs w:val="20"/>
        </w:rPr>
      </w:pPr>
      <w:r w:rsidRPr="0082529F">
        <w:rPr>
          <w:rFonts w:ascii="Arial Narrow" w:hAnsi="Arial Narrow"/>
          <w:b/>
          <w:sz w:val="20"/>
          <w:szCs w:val="20"/>
        </w:rPr>
        <w:t>Review Slides:</w:t>
      </w:r>
    </w:p>
    <w:p w:rsidR="003D6905" w:rsidRDefault="00EC4679" w:rsidP="002E72CD">
      <w:pPr>
        <w:rPr>
          <w:rFonts w:ascii="Arial Narrow" w:hAnsi="Arial Narrow"/>
          <w:sz w:val="20"/>
          <w:szCs w:val="20"/>
        </w:rPr>
      </w:pPr>
      <w:r>
        <w:rPr>
          <w:rFonts w:ascii="Arial Narrow" w:hAnsi="Arial Narrow"/>
          <w:sz w:val="20"/>
          <w:szCs w:val="20"/>
        </w:rPr>
        <w:t>For the first, third, and fourth questions, one option is to have your class vote. Consider asking a few individuals to explain why they voted the way they did on the first and fourth questions</w:t>
      </w:r>
      <w:r w:rsidR="006E5353">
        <w:rPr>
          <w:rFonts w:ascii="Arial Narrow" w:hAnsi="Arial Narrow"/>
          <w:sz w:val="20"/>
          <w:szCs w:val="20"/>
        </w:rPr>
        <w:t xml:space="preserve"> and engaging the class in discussion</w:t>
      </w:r>
      <w:r>
        <w:rPr>
          <w:rFonts w:ascii="Arial Narrow" w:hAnsi="Arial Narrow"/>
          <w:sz w:val="20"/>
          <w:szCs w:val="20"/>
        </w:rPr>
        <w:t xml:space="preserve">. The second question will be done using the </w:t>
      </w:r>
      <w:r w:rsidRPr="00EC4679">
        <w:rPr>
          <w:rFonts w:ascii="Arial Narrow" w:hAnsi="Arial Narrow"/>
          <w:sz w:val="20"/>
          <w:szCs w:val="20"/>
        </w:rPr>
        <w:t>“Online Resource Matching” worksheet (provided)</w:t>
      </w:r>
      <w:r>
        <w:rPr>
          <w:rFonts w:ascii="Arial Narrow" w:hAnsi="Arial Narrow"/>
          <w:sz w:val="20"/>
          <w:szCs w:val="20"/>
        </w:rPr>
        <w:t xml:space="preserve">. Because they will already be answering one of the questions on paper, you might also consider having them write their answers to all of the questions on the worksheet, and giving a small prize </w:t>
      </w:r>
      <w:r w:rsidRPr="00EC4679">
        <w:rPr>
          <w:rFonts w:ascii="Arial Narrow" w:hAnsi="Arial Narrow"/>
          <w:sz w:val="20"/>
          <w:szCs w:val="20"/>
        </w:rPr>
        <w:t xml:space="preserve">(like candy), or offering something like 1 point of extra credit (perhaps added to another assignment) to students who get all the questions right. </w:t>
      </w:r>
      <w:r>
        <w:rPr>
          <w:rFonts w:ascii="Arial Narrow" w:hAnsi="Arial Narrow"/>
          <w:sz w:val="20"/>
          <w:szCs w:val="20"/>
        </w:rPr>
        <w:t xml:space="preserve">Even if only the matching question is done on paper, consider offering something like candy to those who bring you their completed worksheet with all answers correct. </w:t>
      </w:r>
    </w:p>
    <w:p w:rsidR="00EC4679" w:rsidRDefault="00EC4679" w:rsidP="002E72CD">
      <w:pPr>
        <w:rPr>
          <w:rFonts w:ascii="Arial Narrow" w:hAnsi="Arial Narrow"/>
          <w:sz w:val="20"/>
          <w:szCs w:val="20"/>
        </w:rPr>
      </w:pPr>
    </w:p>
    <w:p w:rsidR="003D6905" w:rsidRDefault="003D6905" w:rsidP="002E72CD">
      <w:pPr>
        <w:rPr>
          <w:rFonts w:ascii="Arial Narrow" w:hAnsi="Arial Narrow"/>
          <w:sz w:val="20"/>
          <w:szCs w:val="20"/>
        </w:rPr>
      </w:pPr>
      <w:r>
        <w:rPr>
          <w:rFonts w:ascii="Arial Narrow" w:hAnsi="Arial Narrow"/>
          <w:sz w:val="20"/>
          <w:szCs w:val="20"/>
        </w:rPr>
        <w:t xml:space="preserve">For the second question (matching), </w:t>
      </w:r>
      <w:r w:rsidR="002330BD">
        <w:rPr>
          <w:rFonts w:ascii="Arial Narrow" w:hAnsi="Arial Narrow"/>
          <w:sz w:val="20"/>
          <w:szCs w:val="20"/>
        </w:rPr>
        <w:t>y</w:t>
      </w:r>
      <w:r>
        <w:rPr>
          <w:rFonts w:ascii="Arial Narrow" w:hAnsi="Arial Narrow"/>
          <w:sz w:val="20"/>
          <w:szCs w:val="20"/>
        </w:rPr>
        <w:t xml:space="preserve">ou will need to know the correct answers </w:t>
      </w:r>
      <w:r w:rsidR="002330BD">
        <w:rPr>
          <w:rFonts w:ascii="Arial Narrow" w:hAnsi="Arial Narrow"/>
          <w:sz w:val="20"/>
          <w:szCs w:val="20"/>
        </w:rPr>
        <w:t>so that you can read them aloud to the class after they have completed the worksheet. These are provided for you</w:t>
      </w:r>
      <w:bookmarkStart w:id="0" w:name="_GoBack"/>
      <w:bookmarkEnd w:id="0"/>
      <w:r w:rsidR="002330BD">
        <w:rPr>
          <w:rFonts w:ascii="Arial Narrow" w:hAnsi="Arial Narrow"/>
          <w:sz w:val="20"/>
          <w:szCs w:val="20"/>
        </w:rPr>
        <w:t xml:space="preserve"> below. </w:t>
      </w:r>
    </w:p>
    <w:p w:rsidR="003C5CB6" w:rsidRDefault="003C5CB6" w:rsidP="002E72CD">
      <w:pPr>
        <w:rPr>
          <w:rFonts w:ascii="Arial Narrow" w:hAnsi="Arial Narrow"/>
          <w:sz w:val="20"/>
          <w:szCs w:val="20"/>
        </w:rPr>
      </w:pPr>
    </w:p>
    <w:p w:rsidR="003C5CB6" w:rsidRDefault="003C5CB6" w:rsidP="002E72CD">
      <w:pPr>
        <w:rPr>
          <w:rFonts w:ascii="Arial Narrow" w:hAnsi="Arial Narrow"/>
          <w:sz w:val="20"/>
          <w:szCs w:val="20"/>
        </w:rPr>
      </w:pPr>
      <w:r>
        <w:rPr>
          <w:rFonts w:ascii="Arial Narrow" w:hAnsi="Arial Narrow"/>
          <w:sz w:val="20"/>
          <w:szCs w:val="20"/>
        </w:rPr>
        <w:t>Answers</w:t>
      </w:r>
      <w:r w:rsidR="002330BD">
        <w:rPr>
          <w:rFonts w:ascii="Arial Narrow" w:hAnsi="Arial Narrow"/>
          <w:sz w:val="20"/>
          <w:szCs w:val="20"/>
        </w:rPr>
        <w:t xml:space="preserve"> to Matching Question</w:t>
      </w:r>
      <w:r>
        <w:rPr>
          <w:rFonts w:ascii="Arial Narrow" w:hAnsi="Arial Narrow"/>
          <w:sz w:val="20"/>
          <w:szCs w:val="20"/>
        </w:rPr>
        <w:t>:</w:t>
      </w:r>
    </w:p>
    <w:p w:rsidR="00E33F4A" w:rsidRDefault="00E33F4A" w:rsidP="002E72CD">
      <w:pPr>
        <w:rPr>
          <w:rFonts w:ascii="Arial Narrow" w:hAnsi="Arial Narrow"/>
          <w:sz w:val="20"/>
          <w:szCs w:val="20"/>
        </w:rPr>
      </w:pPr>
    </w:p>
    <w:p w:rsidR="00EC4679" w:rsidRPr="00EC4679" w:rsidRDefault="00E33F4A" w:rsidP="00EC4679">
      <w:pPr>
        <w:pStyle w:val="ListParagraph"/>
        <w:numPr>
          <w:ilvl w:val="0"/>
          <w:numId w:val="9"/>
        </w:numPr>
        <w:rPr>
          <w:rFonts w:ascii="Arial Narrow" w:hAnsi="Arial Narrow"/>
          <w:sz w:val="20"/>
          <w:szCs w:val="20"/>
        </w:rPr>
      </w:pPr>
      <w:r w:rsidRPr="00EC4679">
        <w:rPr>
          <w:rFonts w:ascii="Arial Narrow" w:hAnsi="Arial Narrow"/>
          <w:b/>
          <w:sz w:val="20"/>
          <w:szCs w:val="20"/>
        </w:rPr>
        <w:t>O*NET</w:t>
      </w:r>
      <w:r w:rsidR="00EC4679" w:rsidRPr="00EC4679">
        <w:rPr>
          <w:rFonts w:ascii="Arial Narrow" w:hAnsi="Arial Narrow"/>
          <w:sz w:val="20"/>
          <w:szCs w:val="20"/>
        </w:rPr>
        <w:t xml:space="preserve"> - </w:t>
      </w:r>
      <w:r w:rsidR="00EC4679" w:rsidRPr="00EC4679">
        <w:rPr>
          <w:rFonts w:ascii="Arial Narrow" w:hAnsi="Arial Narrow"/>
          <w:sz w:val="20"/>
          <w:szCs w:val="20"/>
        </w:rPr>
        <w:t>Career information database which can be used to identify possible career options based on your interests, abilities, and values</w:t>
      </w:r>
      <w:r w:rsidRPr="00EC4679">
        <w:rPr>
          <w:rFonts w:ascii="Arial Narrow" w:hAnsi="Arial Narrow"/>
          <w:sz w:val="20"/>
          <w:szCs w:val="20"/>
        </w:rPr>
        <w:tab/>
      </w:r>
    </w:p>
    <w:p w:rsidR="00EC4679" w:rsidRPr="00EC4679" w:rsidRDefault="00EC4679" w:rsidP="00EC4679">
      <w:pPr>
        <w:pStyle w:val="ListParagraph"/>
        <w:numPr>
          <w:ilvl w:val="0"/>
          <w:numId w:val="9"/>
        </w:numPr>
        <w:rPr>
          <w:rFonts w:ascii="Arial Narrow" w:hAnsi="Arial Narrow"/>
          <w:sz w:val="20"/>
          <w:szCs w:val="20"/>
        </w:rPr>
      </w:pPr>
      <w:proofErr w:type="spellStart"/>
      <w:r w:rsidRPr="00EC4679">
        <w:rPr>
          <w:rFonts w:ascii="Arial Narrow" w:hAnsi="Arial Narrow"/>
          <w:b/>
          <w:sz w:val="20"/>
          <w:szCs w:val="20"/>
        </w:rPr>
        <w:t>Sigi</w:t>
      </w:r>
      <w:proofErr w:type="spellEnd"/>
      <w:r w:rsidRPr="00EC4679">
        <w:rPr>
          <w:rFonts w:ascii="Arial Narrow" w:hAnsi="Arial Narrow"/>
          <w:sz w:val="20"/>
          <w:szCs w:val="20"/>
        </w:rPr>
        <w:t xml:space="preserve"> - </w:t>
      </w:r>
      <w:r w:rsidRPr="00EC4679">
        <w:rPr>
          <w:rFonts w:ascii="Arial Narrow" w:hAnsi="Arial Narrow"/>
          <w:sz w:val="20"/>
          <w:szCs w:val="20"/>
        </w:rPr>
        <w:t>Career assessment and career information database combo that is available through the Boise State Career Center</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Occupational Outlook Handbook</w:t>
      </w:r>
      <w:r w:rsidRPr="00EC4679">
        <w:rPr>
          <w:rFonts w:ascii="Arial Narrow" w:hAnsi="Arial Narrow"/>
          <w:sz w:val="20"/>
          <w:szCs w:val="20"/>
        </w:rPr>
        <w:t xml:space="preserve"> - </w:t>
      </w:r>
      <w:r w:rsidRPr="00EC4679">
        <w:rPr>
          <w:rFonts w:ascii="Arial Narrow" w:hAnsi="Arial Narrow"/>
          <w:sz w:val="20"/>
          <w:szCs w:val="20"/>
        </w:rPr>
        <w:t>Career information database where the Bureau of Labor Statistics publishes its employment data</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 xml:space="preserve">Career </w:t>
      </w:r>
      <w:proofErr w:type="spellStart"/>
      <w:r w:rsidRPr="00EC4679">
        <w:rPr>
          <w:rFonts w:ascii="Arial Narrow" w:hAnsi="Arial Narrow"/>
          <w:b/>
          <w:sz w:val="20"/>
          <w:szCs w:val="20"/>
        </w:rPr>
        <w:t>OneStop</w:t>
      </w:r>
      <w:proofErr w:type="spellEnd"/>
      <w:r w:rsidRPr="00EC4679">
        <w:rPr>
          <w:rFonts w:ascii="Arial Narrow" w:hAnsi="Arial Narrow"/>
          <w:sz w:val="20"/>
          <w:szCs w:val="20"/>
        </w:rPr>
        <w:t xml:space="preserve"> - </w:t>
      </w:r>
      <w:r w:rsidRPr="00EC4679">
        <w:rPr>
          <w:rFonts w:ascii="Arial Narrow" w:hAnsi="Arial Narrow"/>
          <w:sz w:val="20"/>
          <w:szCs w:val="20"/>
        </w:rPr>
        <w:t>Career information database that provides state employment and salary da</w:t>
      </w:r>
      <w:r w:rsidRPr="00EC4679">
        <w:rPr>
          <w:rFonts w:ascii="Arial Narrow" w:hAnsi="Arial Narrow"/>
          <w:sz w:val="20"/>
          <w:szCs w:val="20"/>
        </w:rPr>
        <w:t>ta in addition to national data</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Idaho Career Information System</w:t>
      </w:r>
      <w:r w:rsidRPr="00EC4679">
        <w:rPr>
          <w:rFonts w:ascii="Arial Narrow" w:hAnsi="Arial Narrow"/>
          <w:sz w:val="20"/>
          <w:szCs w:val="20"/>
        </w:rPr>
        <w:t xml:space="preserve"> - </w:t>
      </w:r>
      <w:r w:rsidRPr="00EC4679">
        <w:rPr>
          <w:rFonts w:ascii="Arial Narrow" w:hAnsi="Arial Narrow"/>
          <w:sz w:val="20"/>
          <w:szCs w:val="20"/>
        </w:rPr>
        <w:t>Career information database that has Idaho-specific salary and employment data and a directory of relevant Idaho businesses</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Career and Job Market Research Page</w:t>
      </w:r>
      <w:r>
        <w:rPr>
          <w:rFonts w:ascii="Arial Narrow" w:hAnsi="Arial Narrow"/>
          <w:sz w:val="20"/>
          <w:szCs w:val="20"/>
        </w:rPr>
        <w:t xml:space="preserve"> </w:t>
      </w:r>
      <w:r w:rsidRPr="00EC4679">
        <w:rPr>
          <w:rFonts w:ascii="Arial Narrow" w:hAnsi="Arial Narrow"/>
          <w:sz w:val="20"/>
          <w:szCs w:val="20"/>
        </w:rPr>
        <w:t xml:space="preserve">- </w:t>
      </w:r>
      <w:r w:rsidRPr="00EC4679">
        <w:rPr>
          <w:rFonts w:ascii="Arial Narrow" w:hAnsi="Arial Narrow"/>
          <w:sz w:val="20"/>
          <w:szCs w:val="20"/>
        </w:rPr>
        <w:t>A Career Center resource with links to information and additional resources to help with your job market research, including a link to every state's Department of Labor site</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What Can I Do With This Major?</w:t>
      </w:r>
      <w:r w:rsidRPr="00EC4679">
        <w:rPr>
          <w:rFonts w:ascii="Arial Narrow" w:hAnsi="Arial Narrow"/>
          <w:sz w:val="20"/>
          <w:szCs w:val="20"/>
        </w:rPr>
        <w:t xml:space="preserve"> - </w:t>
      </w:r>
      <w:r w:rsidRPr="00EC4679">
        <w:rPr>
          <w:rFonts w:ascii="Arial Narrow" w:hAnsi="Arial Narrow"/>
          <w:sz w:val="20"/>
          <w:szCs w:val="20"/>
        </w:rPr>
        <w:t>A Career Center resource for brainstorming career options by area of study, which also includes links to additional career information</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Professional Organization Websites</w:t>
      </w:r>
      <w:r w:rsidRPr="00EC4679">
        <w:rPr>
          <w:rFonts w:ascii="Arial Narrow" w:hAnsi="Arial Narrow"/>
          <w:sz w:val="20"/>
          <w:szCs w:val="20"/>
        </w:rPr>
        <w:t xml:space="preserve"> - </w:t>
      </w:r>
      <w:r w:rsidRPr="00EC4679">
        <w:rPr>
          <w:rFonts w:ascii="Arial Narrow" w:hAnsi="Arial Narrow"/>
          <w:sz w:val="20"/>
          <w:szCs w:val="20"/>
        </w:rPr>
        <w:t>Sites of groups of professionals in a given career field that are an excellent resource for someone wanting to know more about that career</w:t>
      </w:r>
    </w:p>
    <w:p w:rsidR="00EC4679" w:rsidRPr="00EC4679" w:rsidRDefault="00EC4679" w:rsidP="00EC4679">
      <w:pPr>
        <w:pStyle w:val="ListParagraph"/>
        <w:numPr>
          <w:ilvl w:val="0"/>
          <w:numId w:val="9"/>
        </w:numPr>
        <w:rPr>
          <w:rFonts w:ascii="Arial Narrow" w:hAnsi="Arial Narrow"/>
          <w:sz w:val="20"/>
          <w:szCs w:val="20"/>
        </w:rPr>
      </w:pPr>
      <w:r w:rsidRPr="00EC4679">
        <w:rPr>
          <w:rFonts w:ascii="Arial Narrow" w:hAnsi="Arial Narrow"/>
          <w:b/>
          <w:sz w:val="20"/>
          <w:szCs w:val="20"/>
        </w:rPr>
        <w:t>State Department of Labor Websites</w:t>
      </w:r>
      <w:r w:rsidRPr="00EC4679">
        <w:rPr>
          <w:rFonts w:ascii="Arial Narrow" w:hAnsi="Arial Narrow"/>
          <w:sz w:val="20"/>
          <w:szCs w:val="20"/>
        </w:rPr>
        <w:t xml:space="preserve"> - </w:t>
      </w:r>
      <w:r w:rsidRPr="00EC4679">
        <w:rPr>
          <w:rFonts w:ascii="Arial Narrow" w:hAnsi="Arial Narrow"/>
          <w:sz w:val="20"/>
          <w:szCs w:val="20"/>
        </w:rPr>
        <w:t>Sites that are often great resources for learning about the job market in the area where you want to live</w:t>
      </w:r>
    </w:p>
    <w:p w:rsidR="00EC4679" w:rsidRDefault="00EC4679" w:rsidP="00E33F4A">
      <w:pPr>
        <w:rPr>
          <w:rFonts w:ascii="Arial Narrow" w:hAnsi="Arial Narrow"/>
          <w:sz w:val="20"/>
          <w:szCs w:val="20"/>
        </w:rPr>
      </w:pPr>
    </w:p>
    <w:p w:rsidR="00203900" w:rsidRPr="002330BD" w:rsidRDefault="00203900">
      <w:pPr>
        <w:rPr>
          <w:rFonts w:ascii="Arial Narrow" w:hAnsi="Arial Narrow"/>
          <w:sz w:val="20"/>
          <w:szCs w:val="20"/>
        </w:rPr>
      </w:pPr>
      <w:r>
        <w:rPr>
          <w:rFonts w:ascii="Arial" w:hAnsi="Arial" w:cs="Arial"/>
          <w:b/>
          <w:sz w:val="32"/>
        </w:rPr>
        <w:br w:type="page"/>
      </w:r>
    </w:p>
    <w:p w:rsidR="009130AE" w:rsidRPr="001D4171" w:rsidRDefault="00203900" w:rsidP="00551DF3">
      <w:pPr>
        <w:jc w:val="center"/>
        <w:rPr>
          <w:rFonts w:ascii="Arial" w:hAnsi="Arial" w:cs="Arial"/>
          <w:b/>
          <w:sz w:val="40"/>
        </w:rPr>
      </w:pPr>
      <w:r w:rsidRPr="001D4171">
        <w:rPr>
          <w:rFonts w:ascii="Arial" w:hAnsi="Arial" w:cs="Arial"/>
          <w:b/>
          <w:sz w:val="40"/>
        </w:rPr>
        <w:lastRenderedPageBreak/>
        <w:t>What Have You Been Exposed To?</w:t>
      </w:r>
    </w:p>
    <w:p w:rsidR="009130AE" w:rsidRPr="001D4171" w:rsidRDefault="009130AE" w:rsidP="002E72CD">
      <w:pPr>
        <w:rPr>
          <w:rFonts w:ascii="Arial Narrow" w:hAnsi="Arial Narrow"/>
          <w:sz w:val="24"/>
        </w:rPr>
      </w:pPr>
    </w:p>
    <w:p w:rsidR="00BF373A" w:rsidRPr="00E7100B" w:rsidRDefault="00E7100B">
      <w:pPr>
        <w:rPr>
          <w:rFonts w:ascii="Arial Narrow" w:hAnsi="Arial Narrow"/>
          <w:i/>
          <w:sz w:val="20"/>
        </w:rPr>
      </w:pPr>
      <w:r w:rsidRPr="00E7100B">
        <w:rPr>
          <w:rFonts w:ascii="Arial Narrow" w:hAnsi="Arial Narrow" w:cs="Arial"/>
          <w:sz w:val="20"/>
        </w:rPr>
        <w:t>List the careers you've been exposed to through family members. This could include what your parents or other close family members did for a living, or careers they taught you about. (If you are a non-traditional student with friends who already have careers, include them here as well.)</w:t>
      </w:r>
    </w:p>
    <w:p w:rsidR="00BF373A" w:rsidRDefault="00E7100B">
      <w:pPr>
        <w:rPr>
          <w:rFonts w:ascii="Arial Narrow" w:hAnsi="Arial Narrow"/>
          <w:b/>
          <w:i/>
          <w:sz w:val="24"/>
        </w:rPr>
      </w:pPr>
      <w:r>
        <w:rPr>
          <w:rFonts w:ascii="Arial" w:hAnsi="Arial" w:cs="Arial"/>
          <w:b/>
          <w:noProof/>
          <w:sz w:val="24"/>
        </w:rPr>
        <mc:AlternateContent>
          <mc:Choice Requires="wpg">
            <w:drawing>
              <wp:anchor distT="0" distB="0" distL="114300" distR="114300" simplePos="0" relativeHeight="251739136" behindDoc="0" locked="0" layoutInCell="1" allowOverlap="1" wp14:anchorId="5EA2BBA3" wp14:editId="24053CB9">
                <wp:simplePos x="0" y="0"/>
                <wp:positionH relativeFrom="column">
                  <wp:posOffset>-66675</wp:posOffset>
                </wp:positionH>
                <wp:positionV relativeFrom="paragraph">
                  <wp:posOffset>37802</wp:posOffset>
                </wp:positionV>
                <wp:extent cx="6960870" cy="1695450"/>
                <wp:effectExtent l="57150" t="38100" r="68580" b="95250"/>
                <wp:wrapNone/>
                <wp:docPr id="31" name="Group 31"/>
                <wp:cNvGraphicFramePr/>
                <a:graphic xmlns:a="http://schemas.openxmlformats.org/drawingml/2006/main">
                  <a:graphicData uri="http://schemas.microsoft.com/office/word/2010/wordprocessingGroup">
                    <wpg:wgp>
                      <wpg:cNvGrpSpPr/>
                      <wpg:grpSpPr>
                        <a:xfrm>
                          <a:off x="0" y="0"/>
                          <a:ext cx="6960870" cy="1695450"/>
                          <a:chOff x="0" y="0"/>
                          <a:chExt cx="6960870" cy="1943100"/>
                        </a:xfrm>
                      </wpg:grpSpPr>
                      <wps:wsp>
                        <wps:cNvPr id="1" name="Rounded Rectangle 1"/>
                        <wps:cNvSpPr/>
                        <wps:spPr>
                          <a:xfrm>
                            <a:off x="0" y="0"/>
                            <a:ext cx="6960870" cy="19431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333375" y="9525"/>
                            <a:ext cx="6252844" cy="358139"/>
                          </a:xfrm>
                          <a:prstGeom prst="rect">
                            <a:avLst/>
                          </a:prstGeom>
                          <a:noFill/>
                          <a:ln w="9525">
                            <a:noFill/>
                            <a:miter lim="800000"/>
                            <a:headEnd/>
                            <a:tailEnd/>
                          </a:ln>
                        </wps:spPr>
                        <wps:txbx>
                          <w:txbxContent>
                            <w:p w:rsidR="00F002FD" w:rsidRPr="00E7100B" w:rsidRDefault="00E7100B" w:rsidP="00E7100B">
                              <w:pPr>
                                <w:jc w:val="center"/>
                                <w:rPr>
                                  <w:rFonts w:ascii="Garamond" w:hAnsi="Garamond" w:cs="Arial"/>
                                  <w:b/>
                                  <w:sz w:val="32"/>
                                </w:rPr>
                              </w:pPr>
                              <w:r w:rsidRPr="00E7100B">
                                <w:rPr>
                                  <w:rFonts w:ascii="Garamond" w:hAnsi="Garamond" w:cs="Arial"/>
                                  <w:b/>
                                  <w:color w:val="003A70"/>
                                  <w:sz w:val="36"/>
                                  <w:szCs w:val="24"/>
                                </w:rPr>
                                <w:t>FAMILY</w:t>
                              </w:r>
                            </w:p>
                          </w:txbxContent>
                        </wps:txbx>
                        <wps:bodyPr rot="0" vert="horz" wrap="square" lIns="91440" tIns="45720" rIns="91440" bIns="45720" anchor="t" anchorCtr="0">
                          <a:noAutofit/>
                        </wps:bodyPr>
                      </wps:wsp>
                      <wps:wsp>
                        <wps:cNvPr id="4" name="Rectangle 4"/>
                        <wps:cNvSpPr/>
                        <wps:spPr>
                          <a:xfrm>
                            <a:off x="333375" y="361950"/>
                            <a:ext cx="6309360" cy="1443991"/>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1" o:spid="_x0000_s1026" style="position:absolute;margin-left:-5.25pt;margin-top:3pt;width:548.1pt;height:133.5pt;z-index:251739136;mso-height-relative:margin" coordsize="6960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">
                <v:roundrect id="Rounded Rectangle 1" o:spid="_x0000_s1027" style="position:absolute;width:69608;height:19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sEA&#10;AADaAAAADwAAAGRycy9kb3ducmV2LnhtbERPXYvCMBB8F+4/hD24N01P8KualqOiCD5ZBV+XZq8t&#10;12xKE7XnrzeC4NOwOzszO6u0N424Uudqywq+RxEI4sLqmksFp+NmOAfhPLLGxjIp+CcHafIxWGGs&#10;7Y0PdM19KYIJuxgVVN63sZSuqMigG9mWOHC/tjPow9iVUnd4C+amkeMomkqDNYeEClvKKir+8otR&#10;MLkv1rtpP6O6XVMRZdl2fw579fXZ/yxBeOr9+/il3unwPjyrPFE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8xwb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oundrect>
                <v:shapetype id="_x0000_t202" coordsize="21600,21600" o:spt="202" path="m,l,21600r21600,l21600,xe">
                  <v:stroke joinstyle="miter"/>
                  <v:path gradientshapeok="t" o:connecttype="rect"/>
                </v:shapetype>
                <v:shape id="Text Box 2" o:spid="_x0000_s1028" type="#_x0000_t202" style="position:absolute;left:3333;top:95;width:625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002FD" w:rsidRPr="00E7100B" w:rsidRDefault="00E7100B" w:rsidP="00E7100B">
                        <w:pPr>
                          <w:jc w:val="center"/>
                          <w:rPr>
                            <w:rFonts w:ascii="Garamond" w:hAnsi="Garamond" w:cs="Arial"/>
                            <w:b/>
                            <w:sz w:val="32"/>
                          </w:rPr>
                        </w:pPr>
                        <w:r w:rsidRPr="00E7100B">
                          <w:rPr>
                            <w:rFonts w:ascii="Garamond" w:hAnsi="Garamond" w:cs="Arial"/>
                            <w:b/>
                            <w:color w:val="003A70"/>
                            <w:sz w:val="36"/>
                            <w:szCs w:val="24"/>
                          </w:rPr>
                          <w:t>FAMILY</w:t>
                        </w:r>
                      </w:p>
                    </w:txbxContent>
                  </v:textbox>
                </v:shape>
                <v:rect id="Rectangle 4" o:spid="_x0000_s1029" style="position:absolute;left:3333;top:3619;width:63094;height:14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42sMA&#10;AADaAAAADwAAAGRycy9kb3ducmV2LnhtbESP0WrCQBRE34X+w3ILfasbg0qJrhKUavFFk/oB1+w1&#10;CWbvhuw2pn/fFQo+DjNzhlmuB9OInjpXW1YwGUcgiAuray4VnL8/3z9AOI+ssbFMCn7JwXr1Mlpi&#10;ou2dM+pzX4oAYZeggsr7NpHSFRUZdGPbEgfvajuDPsiulLrDe4CbRsZRNJcGaw4LFba0qai45T9G&#10;wSzdntKJKzM0l+Msnh/2u+N1r9Tb65AuQHga/DP83/7SCqbwuB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n42sMAAADaAAAADwAAAAAAAAAAAAAAAACYAgAAZHJzL2Rv&#10;d25yZXYueG1sUEsFBgAAAAAEAAQA9QAAAIgDAAAAAA==&#10;" fillcolor="window" strokecolor="#4f81bd" strokeweight="2pt"/>
              </v:group>
            </w:pict>
          </mc:Fallback>
        </mc:AlternateContent>
      </w: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Pr="001D4171" w:rsidRDefault="00BF373A">
      <w:pPr>
        <w:rPr>
          <w:rFonts w:ascii="Arial Narrow" w:hAnsi="Arial Narrow"/>
          <w:b/>
          <w:i/>
          <w:sz w:val="32"/>
        </w:rPr>
      </w:pPr>
    </w:p>
    <w:p w:rsidR="00BF373A" w:rsidRDefault="00E7100B">
      <w:pPr>
        <w:rPr>
          <w:rFonts w:ascii="Arial Narrow" w:hAnsi="Arial Narrow"/>
          <w:sz w:val="20"/>
        </w:rPr>
      </w:pPr>
      <w:r w:rsidRPr="00E7100B">
        <w:rPr>
          <w:rFonts w:ascii="Arial Narrow" w:hAnsi="Arial Narrow"/>
          <w:sz w:val="20"/>
        </w:rPr>
        <w:t>List the careers you've been exposed to because of where you grew up. What careers were prominent or highly visible in your community? What types of professionals did you interact with growing up?</w:t>
      </w:r>
    </w:p>
    <w:p w:rsidR="00E7100B" w:rsidRDefault="00E7100B">
      <w:pPr>
        <w:rPr>
          <w:rFonts w:ascii="Arial Narrow" w:hAnsi="Arial Narrow"/>
          <w:sz w:val="20"/>
        </w:rPr>
      </w:pPr>
      <w:r>
        <w:rPr>
          <w:rFonts w:ascii="Arial" w:hAnsi="Arial" w:cs="Arial"/>
          <w:b/>
          <w:noProof/>
          <w:sz w:val="24"/>
        </w:rPr>
        <mc:AlternateContent>
          <mc:Choice Requires="wpg">
            <w:drawing>
              <wp:anchor distT="0" distB="0" distL="114300" distR="114300" simplePos="0" relativeHeight="251754496" behindDoc="0" locked="0" layoutInCell="1" allowOverlap="1" wp14:anchorId="4EA85F1F" wp14:editId="2C56131C">
                <wp:simplePos x="0" y="0"/>
                <wp:positionH relativeFrom="column">
                  <wp:posOffset>-66675</wp:posOffset>
                </wp:positionH>
                <wp:positionV relativeFrom="paragraph">
                  <wp:posOffset>50800</wp:posOffset>
                </wp:positionV>
                <wp:extent cx="6960870" cy="1695450"/>
                <wp:effectExtent l="57150" t="38100" r="68580" b="95250"/>
                <wp:wrapNone/>
                <wp:docPr id="51" name="Group 51"/>
                <wp:cNvGraphicFramePr/>
                <a:graphic xmlns:a="http://schemas.openxmlformats.org/drawingml/2006/main">
                  <a:graphicData uri="http://schemas.microsoft.com/office/word/2010/wordprocessingGroup">
                    <wpg:wgp>
                      <wpg:cNvGrpSpPr/>
                      <wpg:grpSpPr>
                        <a:xfrm>
                          <a:off x="0" y="0"/>
                          <a:ext cx="6960870" cy="1695450"/>
                          <a:chOff x="0" y="0"/>
                          <a:chExt cx="6960870" cy="1943100"/>
                        </a:xfrm>
                      </wpg:grpSpPr>
                      <wps:wsp>
                        <wps:cNvPr id="52" name="Rounded Rectangle 52"/>
                        <wps:cNvSpPr/>
                        <wps:spPr>
                          <a:xfrm>
                            <a:off x="0" y="0"/>
                            <a:ext cx="6960870" cy="1943100"/>
                          </a:xfrm>
                          <a:prstGeom prst="roundRect">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2"/>
                        <wps:cNvSpPr txBox="1">
                          <a:spLocks noChangeArrowheads="1"/>
                        </wps:cNvSpPr>
                        <wps:spPr bwMode="auto">
                          <a:xfrm>
                            <a:off x="333375" y="9525"/>
                            <a:ext cx="6252844" cy="358139"/>
                          </a:xfrm>
                          <a:prstGeom prst="rect">
                            <a:avLst/>
                          </a:prstGeom>
                          <a:noFill/>
                          <a:ln w="9525">
                            <a:noFill/>
                            <a:miter lim="800000"/>
                            <a:headEnd/>
                            <a:tailEnd/>
                          </a:ln>
                        </wps:spPr>
                        <wps:txbx>
                          <w:txbxContent>
                            <w:p w:rsidR="00E7100B" w:rsidRPr="001D4171" w:rsidRDefault="00E7100B" w:rsidP="00E7100B">
                              <w:pPr>
                                <w:jc w:val="center"/>
                                <w:rPr>
                                  <w:rFonts w:ascii="Garamond" w:hAnsi="Garamond" w:cs="Arial"/>
                                  <w:b/>
                                  <w:color w:val="E36C0A" w:themeColor="accent6" w:themeShade="BF"/>
                                  <w:sz w:val="32"/>
                                </w:rPr>
                              </w:pPr>
                              <w:r w:rsidRPr="001D4171">
                                <w:rPr>
                                  <w:rFonts w:ascii="Garamond" w:hAnsi="Garamond" w:cs="Arial"/>
                                  <w:b/>
                                  <w:color w:val="E36C0A" w:themeColor="accent6" w:themeShade="BF"/>
                                  <w:sz w:val="36"/>
                                  <w:szCs w:val="24"/>
                                </w:rPr>
                                <w:t>WHERE YOU GREW UP</w:t>
                              </w:r>
                            </w:p>
                          </w:txbxContent>
                        </wps:txbx>
                        <wps:bodyPr rot="0" vert="horz" wrap="square" lIns="91440" tIns="45720" rIns="91440" bIns="45720" anchor="t" anchorCtr="0">
                          <a:noAutofit/>
                        </wps:bodyPr>
                      </wps:wsp>
                      <wps:wsp>
                        <wps:cNvPr id="54" name="Rectangle 54"/>
                        <wps:cNvSpPr/>
                        <wps:spPr>
                          <a:xfrm>
                            <a:off x="333375" y="361950"/>
                            <a:ext cx="6309360" cy="1443991"/>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51" o:spid="_x0000_s1030" style="position:absolute;margin-left:-5.25pt;margin-top:4pt;width:548.1pt;height:133.5pt;z-index:251754496;mso-height-relative:margin" coordsize="6960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">
                <v:roundrect id="Rounded Rectangle 52" o:spid="_x0000_s1031" style="position:absolute;width:69608;height:19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3dB8IA&#10;AADbAAAADwAAAGRycy9kb3ducmV2LnhtbESPQYvCMBSE7wv+h/AEL4umCi5SjSKKIHqpVTw/mmdb&#10;bV5Kk2r992ZhYY/DzHzDLFadqcSTGldaVjAeRSCIM6tLzhVczrvhDITzyBory6TgTQ5Wy97XAmNt&#10;X3yiZ+pzESDsYlRQeF/HUrqsIINuZGvi4N1sY9AH2eRSN/gKcFPJSRT9SIMlh4UCa9oUlD3S1ihI&#10;vg/yvHdte5V3lxy3aXLix1qpQb9bz0F46vx/+K+91wqmE/j9En6AX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d0H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roundrect>
                <v:shape id="Text Box 2" o:spid="_x0000_s1032" type="#_x0000_t202" style="position:absolute;left:3333;top:95;width:625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7100B" w:rsidRPr="001D4171" w:rsidRDefault="00E7100B" w:rsidP="00E7100B">
                        <w:pPr>
                          <w:jc w:val="center"/>
                          <w:rPr>
                            <w:rFonts w:ascii="Garamond" w:hAnsi="Garamond" w:cs="Arial"/>
                            <w:b/>
                            <w:color w:val="E36C0A" w:themeColor="accent6" w:themeShade="BF"/>
                            <w:sz w:val="32"/>
                          </w:rPr>
                        </w:pPr>
                        <w:r w:rsidRPr="001D4171">
                          <w:rPr>
                            <w:rFonts w:ascii="Garamond" w:hAnsi="Garamond" w:cs="Arial"/>
                            <w:b/>
                            <w:color w:val="E36C0A" w:themeColor="accent6" w:themeShade="BF"/>
                            <w:sz w:val="36"/>
                            <w:szCs w:val="24"/>
                          </w:rPr>
                          <w:t>WHERE YOU GREW UP</w:t>
                        </w:r>
                      </w:p>
                    </w:txbxContent>
                  </v:textbox>
                </v:shape>
                <v:rect id="Rectangle 54" o:spid="_x0000_s1033" style="position:absolute;left:3333;top:3619;width:63094;height:14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4FsQA&#10;AADbAAAADwAAAGRycy9kb3ducmV2LnhtbESPQWvCQBSE74X+h+UVvNVNxGqJrkEEoTmEUjX0+sg+&#10;k2D2bchuk/jv3UKhx2FmvmG26WRaMVDvGssK4nkEgri0uuFKweV8fH0H4TyyxtYyKbiTg3T3/LTF&#10;RNuRv2g4+UoECLsEFdTed4mUrqzJoJvbjjh4V9sb9EH2ldQ9jgFuWrmIopU02HBYqLGjQ03l7fRj&#10;FOSrPF9gVnwXWXHI3DrWn/6qlZq9TPsNCE+T/w//tT+0grcl/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FOBbEAAAA2wAAAA8AAAAAAAAAAAAAAAAAmAIAAGRycy9k&#10;b3ducmV2LnhtbFBLBQYAAAAABAAEAPUAAACJAwAAAAA=&#10;" fillcolor="white [3201]" strokecolor="#f79646 [3209]" strokeweight="2pt"/>
              </v:group>
            </w:pict>
          </mc:Fallback>
        </mc:AlternateContent>
      </w: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Default="00E7100B">
      <w:pPr>
        <w:rPr>
          <w:rFonts w:ascii="Arial Narrow" w:hAnsi="Arial Narrow"/>
          <w:sz w:val="20"/>
        </w:rPr>
      </w:pPr>
    </w:p>
    <w:p w:rsidR="00E7100B" w:rsidRPr="001D4171" w:rsidRDefault="00E7100B">
      <w:pPr>
        <w:rPr>
          <w:rFonts w:ascii="Arial Narrow" w:hAnsi="Arial Narrow"/>
          <w:sz w:val="28"/>
        </w:rPr>
      </w:pPr>
    </w:p>
    <w:p w:rsidR="00E7100B" w:rsidRPr="001D4171" w:rsidRDefault="00E7100B">
      <w:pPr>
        <w:rPr>
          <w:rFonts w:ascii="Arial Narrow" w:hAnsi="Arial Narrow" w:cs="Arial"/>
          <w:sz w:val="2"/>
        </w:rPr>
      </w:pPr>
    </w:p>
    <w:p w:rsidR="00E7100B" w:rsidRDefault="00E7100B">
      <w:pPr>
        <w:rPr>
          <w:rFonts w:ascii="Arial Narrow" w:hAnsi="Arial Narrow" w:cs="Arial"/>
          <w:sz w:val="20"/>
        </w:rPr>
      </w:pPr>
      <w:r w:rsidRPr="00E7100B">
        <w:rPr>
          <w:rFonts w:ascii="Arial Narrow" w:hAnsi="Arial Narrow" w:cs="Arial"/>
          <w:sz w:val="20"/>
        </w:rPr>
        <w:t>List the careers you've been exposed to through jobs or work-type experiences you've had. Don't just think about your job, but the other types of jobs in that industry you saw or learned about. Consider volunteer experiences as well.</w:t>
      </w:r>
    </w:p>
    <w:p w:rsidR="00E7100B" w:rsidRDefault="00E7100B">
      <w:pPr>
        <w:rPr>
          <w:rFonts w:ascii="Arial Narrow" w:hAnsi="Arial Narrow" w:cs="Arial"/>
          <w:sz w:val="20"/>
        </w:rPr>
      </w:pPr>
      <w:r w:rsidRPr="00E7100B">
        <w:rPr>
          <w:rFonts w:ascii="Arial Narrow" w:hAnsi="Arial Narrow" w:cs="Arial"/>
          <w:noProof/>
          <w:sz w:val="24"/>
        </w:rPr>
        <mc:AlternateContent>
          <mc:Choice Requires="wpg">
            <w:drawing>
              <wp:anchor distT="0" distB="0" distL="114300" distR="114300" simplePos="0" relativeHeight="251756544" behindDoc="0" locked="0" layoutInCell="1" allowOverlap="1" wp14:anchorId="7BC4FA66" wp14:editId="4EC721C6">
                <wp:simplePos x="0" y="0"/>
                <wp:positionH relativeFrom="column">
                  <wp:posOffset>-59055</wp:posOffset>
                </wp:positionH>
                <wp:positionV relativeFrom="paragraph">
                  <wp:posOffset>43180</wp:posOffset>
                </wp:positionV>
                <wp:extent cx="6960870" cy="1695450"/>
                <wp:effectExtent l="57150" t="38100" r="68580" b="95250"/>
                <wp:wrapNone/>
                <wp:docPr id="55" name="Group 55"/>
                <wp:cNvGraphicFramePr/>
                <a:graphic xmlns:a="http://schemas.openxmlformats.org/drawingml/2006/main">
                  <a:graphicData uri="http://schemas.microsoft.com/office/word/2010/wordprocessingGroup">
                    <wpg:wgp>
                      <wpg:cNvGrpSpPr/>
                      <wpg:grpSpPr>
                        <a:xfrm>
                          <a:off x="0" y="0"/>
                          <a:ext cx="6960870" cy="1695450"/>
                          <a:chOff x="0" y="0"/>
                          <a:chExt cx="6960870" cy="1943100"/>
                        </a:xfrm>
                      </wpg:grpSpPr>
                      <wps:wsp>
                        <wps:cNvPr id="56" name="Rounded Rectangle 56"/>
                        <wps:cNvSpPr/>
                        <wps:spPr>
                          <a:xfrm>
                            <a:off x="0" y="0"/>
                            <a:ext cx="6960870" cy="1943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333375" y="9525"/>
                            <a:ext cx="6252844" cy="358139"/>
                          </a:xfrm>
                          <a:prstGeom prst="rect">
                            <a:avLst/>
                          </a:prstGeom>
                          <a:noFill/>
                          <a:ln w="9525">
                            <a:noFill/>
                            <a:miter lim="800000"/>
                            <a:headEnd/>
                            <a:tailEnd/>
                          </a:ln>
                        </wps:spPr>
                        <wps:txbx>
                          <w:txbxContent>
                            <w:p w:rsidR="00E7100B" w:rsidRPr="00E7100B" w:rsidRDefault="00E7100B" w:rsidP="00E7100B">
                              <w:pPr>
                                <w:jc w:val="center"/>
                                <w:rPr>
                                  <w:rFonts w:ascii="Garamond" w:hAnsi="Garamond" w:cs="Arial"/>
                                  <w:b/>
                                  <w:sz w:val="32"/>
                                </w:rPr>
                              </w:pPr>
                              <w:r>
                                <w:rPr>
                                  <w:rFonts w:ascii="Garamond" w:hAnsi="Garamond" w:cs="Arial"/>
                                  <w:b/>
                                  <w:color w:val="003A70"/>
                                  <w:sz w:val="36"/>
                                  <w:szCs w:val="24"/>
                                </w:rPr>
                                <w:t>WORK EXPERIENCES</w:t>
                              </w:r>
                            </w:p>
                          </w:txbxContent>
                        </wps:txbx>
                        <wps:bodyPr rot="0" vert="horz" wrap="square" lIns="91440" tIns="45720" rIns="91440" bIns="45720" anchor="t" anchorCtr="0">
                          <a:noAutofit/>
                        </wps:bodyPr>
                      </wps:wsp>
                      <wps:wsp>
                        <wps:cNvPr id="58" name="Rectangle 58"/>
                        <wps:cNvSpPr/>
                        <wps:spPr>
                          <a:xfrm>
                            <a:off x="333375" y="361950"/>
                            <a:ext cx="6309360" cy="1443991"/>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55" o:spid="_x0000_s1034" style="position:absolute;margin-left:-4.65pt;margin-top:3.4pt;width:548.1pt;height:133.5pt;z-index:251756544;mso-height-relative:margin" coordsize="6960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">
                <v:roundrect id="Rounded Rectangle 56" o:spid="_x0000_s1035" style="position:absolute;width:69608;height:19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idMYA&#10;AADbAAAADwAAAGRycy9kb3ducmV2LnhtbESPQWvCQBSE70L/w/IKXqRuqhjaNKtUoSgehKZCc3xk&#10;X5Ng9m2a3Wr017uC0OMwM98w6aI3jThS52rLCp7HEQjiwuqaSwX7r4+nFxDOI2tsLJOCMzlYzB8G&#10;KSbanviTjpkvRYCwS1BB5X2bSOmKigy6sW2Jg/djO4M+yK6UusNTgJtGTqIolgZrDgsVtrSqqDhk&#10;f0ZBHq/1DvfL6PB6GW2/19O8/i03Sg0f+/c3EJ56/x++tzdawSyG25fwA+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5idMYAAADbAAAADwAAAAAAAAAAAAAAAACYAgAAZHJz&#10;L2Rvd25yZXYueG1sUEsFBgAAAAAEAAQA9QAAAIsDAAAAAA==&#10;" fillcolor="#a3c4ff" strokecolor="#4a7ebb">
                  <v:fill color2="#e5eeff" rotate="t" angle="180" colors="0 #a3c4ff;22938f #bfd5ff;1 #e5eeff" focus="100%" type="gradient"/>
                  <v:shadow on="t" color="black" opacity="24903f" origin=",.5" offset="0,.55556mm"/>
                </v:roundrect>
                <v:shape id="Text Box 2" o:spid="_x0000_s1036" type="#_x0000_t202" style="position:absolute;left:3333;top:95;width:625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7100B" w:rsidRPr="00E7100B" w:rsidRDefault="00E7100B" w:rsidP="00E7100B">
                        <w:pPr>
                          <w:jc w:val="center"/>
                          <w:rPr>
                            <w:rFonts w:ascii="Garamond" w:hAnsi="Garamond" w:cs="Arial"/>
                            <w:b/>
                            <w:sz w:val="32"/>
                          </w:rPr>
                        </w:pPr>
                        <w:r>
                          <w:rPr>
                            <w:rFonts w:ascii="Garamond" w:hAnsi="Garamond" w:cs="Arial"/>
                            <w:b/>
                            <w:color w:val="003A70"/>
                            <w:sz w:val="36"/>
                            <w:szCs w:val="24"/>
                          </w:rPr>
                          <w:t>WORK EXPERIENCES</w:t>
                        </w:r>
                      </w:p>
                    </w:txbxContent>
                  </v:textbox>
                </v:shape>
                <v:rect id="Rectangle 58" o:spid="_x0000_s1037" style="position:absolute;left:3333;top:3619;width:63094;height:14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8Lr8A&#10;AADbAAAADwAAAGRycy9kb3ducmV2LnhtbERPzYrCMBC+L/gOYQRva6qgLNUoRdlV9uL68wBjM7bF&#10;ZlKaqPXtdw6Cx4/vf77sXK3u1IbKs4HRMAFFnHtbcWHgdPz+/AIVIrLF2jMZeFKA5aL3McfU+gfv&#10;6X6IhZIQDikaKGNsUq1DXpLDMPQNsXAX3zqMAttC2xYfEu5qPU6SqXZYsTSU2NCqpPx6uDkDk2z9&#10;l41CsUd33k3G09/Nz+6yMWbQ77IZqEhdfItf7q0Vn4yVL/ID9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3wuvwAAANsAAAAPAAAAAAAAAAAAAAAAAJgCAABkcnMvZG93bnJl&#10;di54bWxQSwUGAAAAAAQABAD1AAAAhAMAAAAA&#10;" fillcolor="window" strokecolor="#4f81bd" strokeweight="2pt"/>
              </v:group>
            </w:pict>
          </mc:Fallback>
        </mc:AlternateContent>
      </w: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Default="00E7100B">
      <w:pPr>
        <w:rPr>
          <w:rFonts w:ascii="Arial Narrow" w:hAnsi="Arial Narrow" w:cs="Arial"/>
          <w:sz w:val="20"/>
        </w:rPr>
      </w:pPr>
    </w:p>
    <w:p w:rsidR="00E7100B" w:rsidRPr="001D4171" w:rsidRDefault="00E7100B">
      <w:pPr>
        <w:rPr>
          <w:rFonts w:ascii="Arial Narrow" w:hAnsi="Arial Narrow" w:cs="Arial"/>
          <w:sz w:val="10"/>
        </w:rPr>
      </w:pPr>
    </w:p>
    <w:p w:rsidR="00E7100B" w:rsidRPr="00E7100B" w:rsidRDefault="00E7100B">
      <w:pPr>
        <w:rPr>
          <w:rFonts w:ascii="Arial Narrow" w:hAnsi="Arial Narrow" w:cs="Arial"/>
          <w:sz w:val="20"/>
        </w:rPr>
      </w:pPr>
      <w:r w:rsidRPr="00E7100B">
        <w:rPr>
          <w:rFonts w:ascii="Arial Narrow" w:hAnsi="Arial Narrow" w:cs="Arial"/>
          <w:noProof/>
          <w:sz w:val="12"/>
        </w:rPr>
        <mc:AlternateContent>
          <mc:Choice Requires="wpg">
            <w:drawing>
              <wp:anchor distT="0" distB="0" distL="114300" distR="114300" simplePos="0" relativeHeight="251758592" behindDoc="0" locked="0" layoutInCell="1" allowOverlap="1" wp14:anchorId="322877B9" wp14:editId="5585B2D9">
                <wp:simplePos x="0" y="0"/>
                <wp:positionH relativeFrom="column">
                  <wp:posOffset>-66675</wp:posOffset>
                </wp:positionH>
                <wp:positionV relativeFrom="paragraph">
                  <wp:posOffset>4537075</wp:posOffset>
                </wp:positionV>
                <wp:extent cx="6960870" cy="1695450"/>
                <wp:effectExtent l="57150" t="38100" r="68580" b="95250"/>
                <wp:wrapNone/>
                <wp:docPr id="59" name="Group 59"/>
                <wp:cNvGraphicFramePr/>
                <a:graphic xmlns:a="http://schemas.openxmlformats.org/drawingml/2006/main">
                  <a:graphicData uri="http://schemas.microsoft.com/office/word/2010/wordprocessingGroup">
                    <wpg:wgp>
                      <wpg:cNvGrpSpPr/>
                      <wpg:grpSpPr>
                        <a:xfrm>
                          <a:off x="0" y="0"/>
                          <a:ext cx="6960870" cy="1695450"/>
                          <a:chOff x="0" y="0"/>
                          <a:chExt cx="6960870" cy="1943100"/>
                        </a:xfrm>
                      </wpg:grpSpPr>
                      <wps:wsp>
                        <wps:cNvPr id="60" name="Rounded Rectangle 60"/>
                        <wps:cNvSpPr/>
                        <wps:spPr>
                          <a:xfrm>
                            <a:off x="0" y="0"/>
                            <a:ext cx="6960870" cy="1943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
                        <wps:cNvSpPr txBox="1">
                          <a:spLocks noChangeArrowheads="1"/>
                        </wps:cNvSpPr>
                        <wps:spPr bwMode="auto">
                          <a:xfrm>
                            <a:off x="333375" y="9525"/>
                            <a:ext cx="6252844" cy="358139"/>
                          </a:xfrm>
                          <a:prstGeom prst="rect">
                            <a:avLst/>
                          </a:prstGeom>
                          <a:noFill/>
                          <a:ln w="9525">
                            <a:noFill/>
                            <a:miter lim="800000"/>
                            <a:headEnd/>
                            <a:tailEnd/>
                          </a:ln>
                        </wps:spPr>
                        <wps:txbx>
                          <w:txbxContent>
                            <w:p w:rsidR="00E7100B" w:rsidRPr="00E7100B" w:rsidRDefault="00E7100B" w:rsidP="00E7100B">
                              <w:pPr>
                                <w:jc w:val="center"/>
                                <w:rPr>
                                  <w:rFonts w:ascii="Garamond" w:hAnsi="Garamond" w:cs="Arial"/>
                                  <w:b/>
                                  <w:sz w:val="32"/>
                                </w:rPr>
                              </w:pPr>
                              <w:r>
                                <w:rPr>
                                  <w:rFonts w:ascii="Garamond" w:hAnsi="Garamond" w:cs="Arial"/>
                                  <w:b/>
                                  <w:color w:val="003A70"/>
                                  <w:sz w:val="36"/>
                                  <w:szCs w:val="24"/>
                                </w:rPr>
                                <w:t>TV, MOVIES, &amp; BOOKS</w:t>
                              </w:r>
                            </w:p>
                          </w:txbxContent>
                        </wps:txbx>
                        <wps:bodyPr rot="0" vert="horz" wrap="square" lIns="91440" tIns="45720" rIns="91440" bIns="45720" anchor="t" anchorCtr="0">
                          <a:noAutofit/>
                        </wps:bodyPr>
                      </wps:wsp>
                      <wps:wsp>
                        <wps:cNvPr id="62" name="Rectangle 62"/>
                        <wps:cNvSpPr/>
                        <wps:spPr>
                          <a:xfrm>
                            <a:off x="333375" y="361950"/>
                            <a:ext cx="6309360" cy="1443991"/>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59" o:spid="_x0000_s1038" style="position:absolute;margin-left:-5.25pt;margin-top:357.25pt;width:548.1pt;height:133.5pt;z-index:251758592;mso-height-relative:margin" coordsize="6960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">
                <v:roundrect id="Rounded Rectangle 60" o:spid="_x0000_s1039" style="position:absolute;width:69608;height:19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VJsQA&#10;AADbAAAADwAAAGRycy9kb3ducmV2LnhtbERPTWvCQBC9F/wPyxR6kbqphdBG12AFifQgmAbMcchO&#10;k2B2Nma3mvbXuwehx8f7Xqaj6cSFBtdaVvAyi0AQV1a3XCsovrbPbyCcR9bYWSYFv+QgXU0elpho&#10;e+UDXXJfixDCLkEFjfd9IqWrGjLoZrYnDty3HQz6AIda6gGvIdx0ch5FsTTYcmhosKdNQ9Up/zEK&#10;yjjTeyw+otP73/TzmL2W7bneKfX0OK4XIDyN/l98d++0gjisD1/C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lSbEAAAA2wAAAA8AAAAAAAAAAAAAAAAAmAIAAGRycy9k&#10;b3ducmV2LnhtbFBLBQYAAAAABAAEAPUAAACJAwAAAAA=&#10;" fillcolor="#a3c4ff" strokecolor="#4a7ebb">
                  <v:fill color2="#e5eeff" rotate="t" angle="180" colors="0 #a3c4ff;22938f #bfd5ff;1 #e5eeff" focus="100%" type="gradient"/>
                  <v:shadow on="t" color="black" opacity="24903f" origin=",.5" offset="0,.55556mm"/>
                </v:roundrect>
                <v:shape id="Text Box 2" o:spid="_x0000_s1040" type="#_x0000_t202" style="position:absolute;left:3333;top:95;width:625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E7100B" w:rsidRPr="00E7100B" w:rsidRDefault="00E7100B" w:rsidP="00E7100B">
                        <w:pPr>
                          <w:jc w:val="center"/>
                          <w:rPr>
                            <w:rFonts w:ascii="Garamond" w:hAnsi="Garamond" w:cs="Arial"/>
                            <w:b/>
                            <w:sz w:val="32"/>
                          </w:rPr>
                        </w:pPr>
                        <w:r>
                          <w:rPr>
                            <w:rFonts w:ascii="Garamond" w:hAnsi="Garamond" w:cs="Arial"/>
                            <w:b/>
                            <w:color w:val="003A70"/>
                            <w:sz w:val="36"/>
                            <w:szCs w:val="24"/>
                          </w:rPr>
                          <w:t>TV, MOVIES, &amp; BOOKS</w:t>
                        </w:r>
                      </w:p>
                    </w:txbxContent>
                  </v:textbox>
                </v:shape>
                <v:rect id="Rectangle 62" o:spid="_x0000_s1041" style="position:absolute;left:3333;top:3619;width:63094;height:14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BecQA&#10;AADbAAAADwAAAGRycy9kb3ducmV2LnhtbESP0WqDQBRE3wP9h+UW+hZXhUiw2QRpaSx9STT5gFv3&#10;RqXuXXE3if37bqHQx2FmzjCb3WwGcaPJ9ZYVJFEMgrixuudWwfn0tlyDcB5Z42CZFHyTg932YbHB&#10;XNs7V3SrfSsChF2OCjrvx1xK13Rk0EV2JA7exU4GfZBTK/WE9wA3g0zjOJMGew4LHY700lHzVV+N&#10;glXxeiwS11ZoPg+rNPso94dLqdTT41w8g/A0+//wX/tdK8hS+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7gXnEAAAA2wAAAA8AAAAAAAAAAAAAAAAAmAIAAGRycy9k&#10;b3ducmV2LnhtbFBLBQYAAAAABAAEAPUAAACJAwAAAAA=&#10;" fillcolor="window" strokecolor="#4f81bd" strokeweight="2pt"/>
              </v:group>
            </w:pict>
          </mc:Fallback>
        </mc:AlternateContent>
      </w:r>
      <w:r w:rsidRPr="00E7100B">
        <w:rPr>
          <w:rFonts w:ascii="Arial Narrow" w:hAnsi="Arial Narrow" w:cs="Arial"/>
          <w:sz w:val="20"/>
        </w:rPr>
        <w:t>List the careers you've been exposed to by TV shows, movies, books, or other media. While these depictions are often highly inaccurate, they can still expose you to types of careers you otherwise would not have known existed.</w:t>
      </w:r>
    </w:p>
    <w:p w:rsidR="00E7100B" w:rsidRDefault="001D4171">
      <w:pPr>
        <w:rPr>
          <w:rFonts w:ascii="Arial" w:hAnsi="Arial" w:cs="Arial"/>
          <w:b/>
          <w:sz w:val="40"/>
        </w:rPr>
      </w:pPr>
      <w:r w:rsidRPr="001D4171">
        <w:rPr>
          <w:rFonts w:ascii="Arial Narrow" w:hAnsi="Arial Narrow" w:cs="Arial"/>
          <w:noProof/>
          <w:sz w:val="24"/>
        </w:rPr>
        <mc:AlternateContent>
          <mc:Choice Requires="wpg">
            <w:drawing>
              <wp:anchor distT="0" distB="0" distL="114300" distR="114300" simplePos="0" relativeHeight="251760640" behindDoc="0" locked="0" layoutInCell="1" allowOverlap="1" wp14:anchorId="65F8E435" wp14:editId="1857AF81">
                <wp:simplePos x="0" y="0"/>
                <wp:positionH relativeFrom="column">
                  <wp:posOffset>-68580</wp:posOffset>
                </wp:positionH>
                <wp:positionV relativeFrom="paragraph">
                  <wp:posOffset>64135</wp:posOffset>
                </wp:positionV>
                <wp:extent cx="6960870" cy="1695450"/>
                <wp:effectExtent l="57150" t="38100" r="68580" b="95250"/>
                <wp:wrapNone/>
                <wp:docPr id="63" name="Group 63"/>
                <wp:cNvGraphicFramePr/>
                <a:graphic xmlns:a="http://schemas.openxmlformats.org/drawingml/2006/main">
                  <a:graphicData uri="http://schemas.microsoft.com/office/word/2010/wordprocessingGroup">
                    <wpg:wgp>
                      <wpg:cNvGrpSpPr/>
                      <wpg:grpSpPr>
                        <a:xfrm>
                          <a:off x="0" y="0"/>
                          <a:ext cx="6960870" cy="1695450"/>
                          <a:chOff x="0" y="0"/>
                          <a:chExt cx="6960870" cy="1943100"/>
                        </a:xfrm>
                      </wpg:grpSpPr>
                      <wps:wsp>
                        <wps:cNvPr id="288" name="Rounded Rectangle 288"/>
                        <wps:cNvSpPr/>
                        <wps:spPr>
                          <a:xfrm>
                            <a:off x="0" y="0"/>
                            <a:ext cx="6960870" cy="1943100"/>
                          </a:xfrm>
                          <a:prstGeom prst="roundRect">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333375" y="9525"/>
                            <a:ext cx="6252844" cy="358139"/>
                          </a:xfrm>
                          <a:prstGeom prst="rect">
                            <a:avLst/>
                          </a:prstGeom>
                          <a:noFill/>
                          <a:ln w="9525">
                            <a:noFill/>
                            <a:miter lim="800000"/>
                            <a:headEnd/>
                            <a:tailEnd/>
                          </a:ln>
                        </wps:spPr>
                        <wps:txbx>
                          <w:txbxContent>
                            <w:p w:rsidR="001D4171" w:rsidRPr="001D4171" w:rsidRDefault="001D4171" w:rsidP="001D4171">
                              <w:pPr>
                                <w:jc w:val="center"/>
                                <w:rPr>
                                  <w:rFonts w:ascii="Garamond" w:hAnsi="Garamond" w:cs="Arial"/>
                                  <w:b/>
                                  <w:color w:val="E36C0A" w:themeColor="accent6" w:themeShade="BF"/>
                                  <w:sz w:val="32"/>
                                </w:rPr>
                              </w:pPr>
                              <w:r w:rsidRPr="001D4171">
                                <w:rPr>
                                  <w:rFonts w:ascii="Garamond" w:hAnsi="Garamond" w:cs="Arial"/>
                                  <w:b/>
                                  <w:color w:val="E36C0A" w:themeColor="accent6" w:themeShade="BF"/>
                                  <w:sz w:val="36"/>
                                  <w:szCs w:val="24"/>
                                </w:rPr>
                                <w:t>TV, MOVIES, &amp;BOOKS</w:t>
                              </w:r>
                            </w:p>
                          </w:txbxContent>
                        </wps:txbx>
                        <wps:bodyPr rot="0" vert="horz" wrap="square" lIns="91440" tIns="45720" rIns="91440" bIns="45720" anchor="t" anchorCtr="0">
                          <a:noAutofit/>
                        </wps:bodyPr>
                      </wps:wsp>
                      <wps:wsp>
                        <wps:cNvPr id="290" name="Rectangle 290"/>
                        <wps:cNvSpPr/>
                        <wps:spPr>
                          <a:xfrm>
                            <a:off x="333375" y="361950"/>
                            <a:ext cx="6309360" cy="1443991"/>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63" o:spid="_x0000_s1042" style="position:absolute;margin-left:-5.4pt;margin-top:5.05pt;width:548.1pt;height:133.5pt;z-index:251760640;mso-height-relative:margin" coordsize="6960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">
                <v:roundrect id="Rounded Rectangle 288" o:spid="_x0000_s1043" style="position:absolute;width:69608;height:19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8hcIA&#10;AADcAAAADwAAAGRycy9kb3ducmV2LnhtbERPTWuDQBC9F/oflinkUuoaDyFYVwktgZBcjCk9D+5U&#10;bdxZcddo/n32UOjx8b6zYjG9uNHoOssK1lEMgri2uuNGwddl/7YF4Tyyxt4yKbiTgyJ/fsow1Xbm&#10;M90q34gQwi5FBa33Qyqlq1sy6CI7EAfux44GfYBjI/WIcwg3vUzieCMNdhwaWhzoo6X6Wk1GQfl6&#10;lJeDm6Zv+evK02dVnvm6U2r1suzeQXha/L/4z33QCpJtWBvOhCM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nyF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roundrect>
                <v:shape id="Text Box 2" o:spid="_x0000_s1044" type="#_x0000_t202" style="position:absolute;left:3333;top:95;width:625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1D4171" w:rsidRPr="001D4171" w:rsidRDefault="001D4171" w:rsidP="001D4171">
                        <w:pPr>
                          <w:jc w:val="center"/>
                          <w:rPr>
                            <w:rFonts w:ascii="Garamond" w:hAnsi="Garamond" w:cs="Arial"/>
                            <w:b/>
                            <w:color w:val="E36C0A" w:themeColor="accent6" w:themeShade="BF"/>
                            <w:sz w:val="32"/>
                          </w:rPr>
                        </w:pPr>
                        <w:r w:rsidRPr="001D4171">
                          <w:rPr>
                            <w:rFonts w:ascii="Garamond" w:hAnsi="Garamond" w:cs="Arial"/>
                            <w:b/>
                            <w:color w:val="E36C0A" w:themeColor="accent6" w:themeShade="BF"/>
                            <w:sz w:val="36"/>
                            <w:szCs w:val="24"/>
                          </w:rPr>
                          <w:t>TV, MOVIES, &amp;BOOKS</w:t>
                        </w:r>
                      </w:p>
                    </w:txbxContent>
                  </v:textbox>
                </v:shape>
                <v:rect id="Rectangle 290" o:spid="_x0000_s1045" style="position:absolute;left:3333;top:3619;width:63094;height:14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etYcAA&#10;AADcAAAADwAAAGRycy9kb3ducmV2LnhtbERPy4rCMBTdD/gP4QruxtQuHK1GEUGwizL4KG4vzbUt&#10;NjeliVr/3iwEl4fzXq5704gHda62rGAyjkAQF1bXXCo4n3a/MxDOI2tsLJOCFzlYrwY/S0y0ffKB&#10;HkdfihDCLkEFlfdtIqUrKjLoxrYlDtzVdgZ9gF0pdYfPEG4aGUfRVBqsOTRU2NK2ouJ2vBsF2TTL&#10;YkzzS57m29T9TfS/v2qlRsN+swDhqfdf8ce91wrieZgfzo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3etYcAAAADcAAAADwAAAAAAAAAAAAAAAACYAgAAZHJzL2Rvd25y&#10;ZXYueG1sUEsFBgAAAAAEAAQA9QAAAIUDAAAAAA==&#10;" fillcolor="white [3201]" strokecolor="#f79646 [3209]" strokeweight="2pt"/>
              </v:group>
            </w:pict>
          </mc:Fallback>
        </mc:AlternateContent>
      </w:r>
      <w:r w:rsidR="00E7100B">
        <w:rPr>
          <w:rFonts w:ascii="Arial" w:hAnsi="Arial" w:cs="Arial"/>
          <w:b/>
          <w:sz w:val="40"/>
        </w:rPr>
        <w:br w:type="page"/>
      </w:r>
    </w:p>
    <w:p w:rsidR="00CE06FE" w:rsidRPr="00ED0FDF" w:rsidRDefault="003C5CB6" w:rsidP="00ED0FDF">
      <w:pPr>
        <w:jc w:val="center"/>
        <w:rPr>
          <w:rFonts w:ascii="Arial" w:hAnsi="Arial" w:cs="Arial"/>
          <w:b/>
          <w:sz w:val="36"/>
          <w:szCs w:val="24"/>
        </w:rPr>
      </w:pPr>
      <w:r w:rsidRPr="00ED0FDF">
        <w:rPr>
          <w:rFonts w:ascii="Arial" w:hAnsi="Arial" w:cs="Arial"/>
          <w:b/>
          <w:sz w:val="36"/>
          <w:szCs w:val="24"/>
        </w:rPr>
        <w:lastRenderedPageBreak/>
        <w:t>Online Resource Matching</w:t>
      </w:r>
    </w:p>
    <w:p w:rsidR="00ED0FDF" w:rsidRDefault="00ED0FDF">
      <w:pPr>
        <w:rPr>
          <w:rFonts w:ascii="Arial Narrow" w:hAnsi="Arial Narrow"/>
          <w:sz w:val="24"/>
          <w:szCs w:val="24"/>
        </w:rPr>
      </w:pPr>
    </w:p>
    <w:p w:rsidR="00ED0FDF" w:rsidRDefault="00ED0FDF">
      <w:pPr>
        <w:rPr>
          <w:rFonts w:ascii="Arial Narrow" w:hAnsi="Arial Narrow"/>
          <w:sz w:val="24"/>
          <w:szCs w:val="24"/>
        </w:rPr>
      </w:pPr>
      <w:r w:rsidRPr="00ED0FDF">
        <w:rPr>
          <w:rFonts w:ascii="Arial Narrow" w:hAnsi="Arial Narrow"/>
          <w:b/>
          <w:i/>
          <w:sz w:val="24"/>
          <w:szCs w:val="24"/>
        </w:rPr>
        <w:t xml:space="preserve">Instructions: </w:t>
      </w:r>
      <w:r w:rsidRPr="00ED0FDF">
        <w:rPr>
          <w:rFonts w:ascii="Arial Narrow" w:hAnsi="Arial Narrow"/>
          <w:sz w:val="24"/>
          <w:szCs w:val="24"/>
        </w:rPr>
        <w:t xml:space="preserve">Pair each online resource on the left with the description on the right that </w:t>
      </w:r>
      <w:r w:rsidRPr="00ED0FDF">
        <w:rPr>
          <w:rFonts w:ascii="Arial Narrow" w:hAnsi="Arial Narrow"/>
          <w:i/>
          <w:sz w:val="24"/>
          <w:szCs w:val="24"/>
        </w:rPr>
        <w:t>best matches</w:t>
      </w:r>
      <w:r w:rsidRPr="00ED0FDF">
        <w:rPr>
          <w:rFonts w:ascii="Arial Narrow" w:hAnsi="Arial Narrow"/>
          <w:sz w:val="24"/>
          <w:szCs w:val="24"/>
        </w:rPr>
        <w:t xml:space="preserve"> the features of that resource we discussed in this module.</w:t>
      </w:r>
      <w:r>
        <w:rPr>
          <w:rFonts w:ascii="Arial Narrow" w:hAnsi="Arial Narrow"/>
          <w:sz w:val="24"/>
          <w:szCs w:val="24"/>
        </w:rPr>
        <w:t xml:space="preserve"> Draw a line to connect each resource to a description.</w:t>
      </w:r>
    </w:p>
    <w:p w:rsidR="00ED0FDF" w:rsidRDefault="00ED0FDF">
      <w:pPr>
        <w:rPr>
          <w:rFonts w:ascii="Arial Narrow" w:hAnsi="Arial Narrow"/>
          <w:sz w:val="24"/>
          <w:szCs w:val="24"/>
        </w:rPr>
      </w:pPr>
    </w:p>
    <w:p w:rsidR="00ED0FDF" w:rsidRDefault="00ED0FDF">
      <w:pPr>
        <w:rPr>
          <w:rFonts w:ascii="Arial Narrow" w:hAnsi="Arial Narrow"/>
          <w:sz w:val="24"/>
          <w:szCs w:val="24"/>
        </w:rPr>
      </w:pPr>
    </w:p>
    <w:p w:rsidR="003C5CB6" w:rsidRDefault="003C5CB6">
      <w:pPr>
        <w:rPr>
          <w:rFonts w:ascii="Arial Narrow" w:hAnsi="Arial Narrow"/>
          <w:sz w:val="24"/>
          <w:szCs w:val="24"/>
        </w:rPr>
      </w:pPr>
    </w:p>
    <w:tbl>
      <w:tblPr>
        <w:tblStyle w:val="TableGrid"/>
        <w:tblW w:w="0" w:type="auto"/>
        <w:tblLook w:val="04A0" w:firstRow="1" w:lastRow="0" w:firstColumn="1" w:lastColumn="0" w:noHBand="0" w:noVBand="1"/>
      </w:tblPr>
      <w:tblGrid>
        <w:gridCol w:w="3708"/>
        <w:gridCol w:w="2700"/>
        <w:gridCol w:w="4608"/>
      </w:tblGrid>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O*NET</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Career information database that provides state employment and salary data in addition to national data</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proofErr w:type="spellStart"/>
            <w:r w:rsidRPr="00ED0FDF">
              <w:rPr>
                <w:rFonts w:ascii="Arial Narrow" w:hAnsi="Arial Narrow"/>
                <w:sz w:val="24"/>
                <w:szCs w:val="24"/>
              </w:rPr>
              <w:t>Sigi</w:t>
            </w:r>
            <w:proofErr w:type="spellEnd"/>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Sites that are often great resources for learning about the job market in the area where you want to live</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Occupational Outlook Handbook</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Career information database that has Idaho-specific salary and employment data and a directory of relevant Idaho businesses</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 xml:space="preserve">Career </w:t>
            </w:r>
            <w:proofErr w:type="spellStart"/>
            <w:r w:rsidRPr="00ED0FDF">
              <w:rPr>
                <w:rFonts w:ascii="Arial Narrow" w:hAnsi="Arial Narrow"/>
                <w:sz w:val="24"/>
                <w:szCs w:val="24"/>
              </w:rPr>
              <w:t>OneStop</w:t>
            </w:r>
            <w:proofErr w:type="spellEnd"/>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Career assessment and career information database combo that is available through the Boise State Career Center</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Idaho Career Information System</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Career information database which can be used to identify possible career options based on your interests, abilities, and values</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Career and Job Market Research Page</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Sites of groups of professionals in a given career field that are an excellent resource for someone wanting to know more about that career</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What Can I Do With This Major?</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Career information database where the Bureau of Labor Statistics publishes its employment data</w:t>
            </w:r>
          </w:p>
          <w:p w:rsidR="00ED0FDF" w:rsidRDefault="00ED0FDF">
            <w:pPr>
              <w:rPr>
                <w:rFonts w:ascii="Arial Narrow" w:hAnsi="Arial Narrow"/>
                <w:sz w:val="24"/>
                <w:szCs w:val="24"/>
              </w:rPr>
            </w:pP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Professional Organization Websites</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A Career Center resource with links to information and additional resources to help with your job market research, including a link to every state's Department of Labor site</w:t>
            </w:r>
          </w:p>
        </w:tc>
      </w:tr>
      <w:tr w:rsidR="00ED0FDF" w:rsidTr="00ED0FDF">
        <w:tc>
          <w:tcPr>
            <w:tcW w:w="3708" w:type="dxa"/>
            <w:tcBorders>
              <w:top w:val="single" w:sz="12" w:space="0" w:color="0070C0"/>
              <w:left w:val="nil"/>
              <w:bottom w:val="single" w:sz="12" w:space="0" w:color="0070C0"/>
              <w:right w:val="nil"/>
            </w:tcBorders>
            <w:vAlign w:val="center"/>
          </w:tcPr>
          <w:p w:rsidR="00ED0FDF" w:rsidRPr="00ED0FDF" w:rsidRDefault="00ED0FDF" w:rsidP="00ED0FDF">
            <w:pPr>
              <w:jc w:val="center"/>
              <w:rPr>
                <w:rFonts w:ascii="Arial Narrow" w:hAnsi="Arial Narrow"/>
                <w:sz w:val="24"/>
                <w:szCs w:val="24"/>
              </w:rPr>
            </w:pPr>
          </w:p>
        </w:tc>
        <w:tc>
          <w:tcPr>
            <w:tcW w:w="2700" w:type="dxa"/>
            <w:tcBorders>
              <w:top w:val="nil"/>
              <w:left w:val="nil"/>
              <w:bottom w:val="nil"/>
              <w:right w:val="nil"/>
            </w:tcBorders>
          </w:tcPr>
          <w:p w:rsidR="00ED0FDF" w:rsidRDefault="00ED0FDF">
            <w:pPr>
              <w:rPr>
                <w:rFonts w:ascii="Arial Narrow" w:hAnsi="Arial Narrow"/>
                <w:sz w:val="24"/>
                <w:szCs w:val="24"/>
              </w:rPr>
            </w:pPr>
          </w:p>
        </w:tc>
        <w:tc>
          <w:tcPr>
            <w:tcW w:w="4608" w:type="dxa"/>
            <w:tcBorders>
              <w:top w:val="single" w:sz="12" w:space="0" w:color="0070C0"/>
              <w:left w:val="nil"/>
              <w:bottom w:val="single" w:sz="12" w:space="0" w:color="0070C0"/>
              <w:right w:val="nil"/>
            </w:tcBorders>
          </w:tcPr>
          <w:p w:rsidR="00ED0FDF" w:rsidRPr="00F32622" w:rsidRDefault="00ED0FDF">
            <w:pPr>
              <w:rPr>
                <w:rFonts w:ascii="Arial Narrow" w:hAnsi="Arial Narrow"/>
                <w:sz w:val="24"/>
                <w:szCs w:val="24"/>
              </w:rPr>
            </w:pPr>
          </w:p>
        </w:tc>
      </w:tr>
      <w:tr w:rsidR="003C5CB6" w:rsidTr="00ED0FDF">
        <w:tc>
          <w:tcPr>
            <w:tcW w:w="37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vAlign w:val="center"/>
          </w:tcPr>
          <w:p w:rsidR="003C5CB6" w:rsidRPr="00ED0FDF" w:rsidRDefault="00F32622" w:rsidP="00ED0FDF">
            <w:pPr>
              <w:jc w:val="center"/>
              <w:rPr>
                <w:rFonts w:ascii="Arial Narrow" w:hAnsi="Arial Narrow"/>
                <w:sz w:val="24"/>
                <w:szCs w:val="24"/>
              </w:rPr>
            </w:pPr>
            <w:r w:rsidRPr="00ED0FDF">
              <w:rPr>
                <w:rFonts w:ascii="Arial Narrow" w:hAnsi="Arial Narrow"/>
                <w:sz w:val="24"/>
                <w:szCs w:val="24"/>
              </w:rPr>
              <w:t>State Department of Labor Websites</w:t>
            </w:r>
          </w:p>
        </w:tc>
        <w:tc>
          <w:tcPr>
            <w:tcW w:w="2700" w:type="dxa"/>
            <w:tcBorders>
              <w:top w:val="nil"/>
              <w:left w:val="single" w:sz="12" w:space="0" w:color="0070C0"/>
              <w:bottom w:val="nil"/>
              <w:right w:val="single" w:sz="12" w:space="0" w:color="0070C0"/>
            </w:tcBorders>
          </w:tcPr>
          <w:p w:rsidR="003C5CB6" w:rsidRDefault="003C5CB6">
            <w:pPr>
              <w:rPr>
                <w:rFonts w:ascii="Arial Narrow" w:hAnsi="Arial Narrow"/>
                <w:sz w:val="24"/>
                <w:szCs w:val="24"/>
              </w:rPr>
            </w:pPr>
          </w:p>
        </w:tc>
        <w:tc>
          <w:tcPr>
            <w:tcW w:w="4608" w:type="dxa"/>
            <w:tcBorders>
              <w:top w:val="single" w:sz="12" w:space="0" w:color="0070C0"/>
              <w:left w:val="single" w:sz="12" w:space="0" w:color="0070C0"/>
              <w:bottom w:val="single" w:sz="12" w:space="0" w:color="0070C0"/>
              <w:right w:val="single" w:sz="12" w:space="0" w:color="0070C0"/>
            </w:tcBorders>
            <w:shd w:val="clear" w:color="auto" w:fill="DBE5F1" w:themeFill="accent1" w:themeFillTint="33"/>
          </w:tcPr>
          <w:p w:rsidR="003C5CB6" w:rsidRDefault="00F32622">
            <w:pPr>
              <w:rPr>
                <w:rFonts w:ascii="Arial Narrow" w:hAnsi="Arial Narrow"/>
                <w:sz w:val="24"/>
                <w:szCs w:val="24"/>
              </w:rPr>
            </w:pPr>
            <w:r w:rsidRPr="00F32622">
              <w:rPr>
                <w:rFonts w:ascii="Arial Narrow" w:hAnsi="Arial Narrow"/>
                <w:sz w:val="24"/>
                <w:szCs w:val="24"/>
              </w:rPr>
              <w:t>A Career Center resource for brainstorming career options by area of study, which also includes links to additional career information</w:t>
            </w:r>
          </w:p>
        </w:tc>
      </w:tr>
    </w:tbl>
    <w:p w:rsidR="003C5CB6" w:rsidRDefault="003C5CB6">
      <w:pPr>
        <w:rPr>
          <w:rFonts w:ascii="Arial Narrow" w:hAnsi="Arial Narrow"/>
          <w:sz w:val="24"/>
          <w:szCs w:val="24"/>
        </w:rPr>
      </w:pPr>
    </w:p>
    <w:sectPr w:rsidR="003C5CB6"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2B13"/>
    <w:multiLevelType w:val="hybridMultilevel"/>
    <w:tmpl w:val="5EB8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0"/>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3BC3"/>
    <w:rsid w:val="000F46C6"/>
    <w:rsid w:val="001223F0"/>
    <w:rsid w:val="00124F72"/>
    <w:rsid w:val="00132F32"/>
    <w:rsid w:val="00150230"/>
    <w:rsid w:val="00167C17"/>
    <w:rsid w:val="0017182C"/>
    <w:rsid w:val="001777DB"/>
    <w:rsid w:val="001A2163"/>
    <w:rsid w:val="001C68E9"/>
    <w:rsid w:val="001D10B2"/>
    <w:rsid w:val="001D4171"/>
    <w:rsid w:val="00202EF9"/>
    <w:rsid w:val="00203900"/>
    <w:rsid w:val="00213E1C"/>
    <w:rsid w:val="0021640E"/>
    <w:rsid w:val="00227830"/>
    <w:rsid w:val="0023270E"/>
    <w:rsid w:val="002330BD"/>
    <w:rsid w:val="00276AA8"/>
    <w:rsid w:val="00285C08"/>
    <w:rsid w:val="00291DF5"/>
    <w:rsid w:val="002A4E9E"/>
    <w:rsid w:val="002E1A65"/>
    <w:rsid w:val="002E72CD"/>
    <w:rsid w:val="00306AC4"/>
    <w:rsid w:val="00311174"/>
    <w:rsid w:val="00315086"/>
    <w:rsid w:val="0032646A"/>
    <w:rsid w:val="00342F67"/>
    <w:rsid w:val="00345C91"/>
    <w:rsid w:val="00387ADE"/>
    <w:rsid w:val="00395780"/>
    <w:rsid w:val="003C5CB6"/>
    <w:rsid w:val="003D6905"/>
    <w:rsid w:val="003E38C4"/>
    <w:rsid w:val="003F006C"/>
    <w:rsid w:val="00400148"/>
    <w:rsid w:val="00413C63"/>
    <w:rsid w:val="00426405"/>
    <w:rsid w:val="004A4C65"/>
    <w:rsid w:val="004E434B"/>
    <w:rsid w:val="004E5410"/>
    <w:rsid w:val="00500228"/>
    <w:rsid w:val="0050796A"/>
    <w:rsid w:val="00523192"/>
    <w:rsid w:val="00526957"/>
    <w:rsid w:val="00535C87"/>
    <w:rsid w:val="00544FEA"/>
    <w:rsid w:val="0055104A"/>
    <w:rsid w:val="00551DF3"/>
    <w:rsid w:val="005642B2"/>
    <w:rsid w:val="0057671E"/>
    <w:rsid w:val="005839D8"/>
    <w:rsid w:val="005B14A6"/>
    <w:rsid w:val="005C228E"/>
    <w:rsid w:val="005D142A"/>
    <w:rsid w:val="005E6C6F"/>
    <w:rsid w:val="00622614"/>
    <w:rsid w:val="006423EA"/>
    <w:rsid w:val="006D6525"/>
    <w:rsid w:val="006D7253"/>
    <w:rsid w:val="006E3DF8"/>
    <w:rsid w:val="006E5353"/>
    <w:rsid w:val="00713DAC"/>
    <w:rsid w:val="007412EA"/>
    <w:rsid w:val="00766CF4"/>
    <w:rsid w:val="007858BE"/>
    <w:rsid w:val="007A428E"/>
    <w:rsid w:val="007B2DE1"/>
    <w:rsid w:val="007C0CEC"/>
    <w:rsid w:val="007C1EAF"/>
    <w:rsid w:val="007E32A1"/>
    <w:rsid w:val="007E7A0B"/>
    <w:rsid w:val="0082115F"/>
    <w:rsid w:val="00822C93"/>
    <w:rsid w:val="0082529F"/>
    <w:rsid w:val="00855668"/>
    <w:rsid w:val="00861D9B"/>
    <w:rsid w:val="008B6BE8"/>
    <w:rsid w:val="008D4CB7"/>
    <w:rsid w:val="008E60E7"/>
    <w:rsid w:val="008E73B9"/>
    <w:rsid w:val="008F3B30"/>
    <w:rsid w:val="00910C90"/>
    <w:rsid w:val="009130AE"/>
    <w:rsid w:val="00923965"/>
    <w:rsid w:val="00940A81"/>
    <w:rsid w:val="00947108"/>
    <w:rsid w:val="0095574C"/>
    <w:rsid w:val="00962149"/>
    <w:rsid w:val="00980215"/>
    <w:rsid w:val="00982CB1"/>
    <w:rsid w:val="0099441A"/>
    <w:rsid w:val="009A171E"/>
    <w:rsid w:val="009A3E9F"/>
    <w:rsid w:val="009C30DD"/>
    <w:rsid w:val="009D7748"/>
    <w:rsid w:val="009F2858"/>
    <w:rsid w:val="009F28EA"/>
    <w:rsid w:val="00A26CAA"/>
    <w:rsid w:val="00A761A2"/>
    <w:rsid w:val="00AB6880"/>
    <w:rsid w:val="00AD04A2"/>
    <w:rsid w:val="00B0613D"/>
    <w:rsid w:val="00B317DD"/>
    <w:rsid w:val="00B628E7"/>
    <w:rsid w:val="00B707C2"/>
    <w:rsid w:val="00B9644F"/>
    <w:rsid w:val="00BE109D"/>
    <w:rsid w:val="00BF2D69"/>
    <w:rsid w:val="00BF373A"/>
    <w:rsid w:val="00C14135"/>
    <w:rsid w:val="00C165B9"/>
    <w:rsid w:val="00C23A2D"/>
    <w:rsid w:val="00C60F56"/>
    <w:rsid w:val="00C702DF"/>
    <w:rsid w:val="00C91BB5"/>
    <w:rsid w:val="00CD1178"/>
    <w:rsid w:val="00CE06FE"/>
    <w:rsid w:val="00D20C48"/>
    <w:rsid w:val="00D20CEC"/>
    <w:rsid w:val="00D54892"/>
    <w:rsid w:val="00D616D3"/>
    <w:rsid w:val="00D8284A"/>
    <w:rsid w:val="00D837C2"/>
    <w:rsid w:val="00D848E1"/>
    <w:rsid w:val="00D84B78"/>
    <w:rsid w:val="00DE1DA4"/>
    <w:rsid w:val="00E0798D"/>
    <w:rsid w:val="00E22D1A"/>
    <w:rsid w:val="00E33F4A"/>
    <w:rsid w:val="00E56430"/>
    <w:rsid w:val="00E7100B"/>
    <w:rsid w:val="00E90865"/>
    <w:rsid w:val="00E94940"/>
    <w:rsid w:val="00EB0E2F"/>
    <w:rsid w:val="00EB3CCA"/>
    <w:rsid w:val="00EC4679"/>
    <w:rsid w:val="00ED0FDF"/>
    <w:rsid w:val="00EE2BB1"/>
    <w:rsid w:val="00EF1B3E"/>
    <w:rsid w:val="00F002FD"/>
    <w:rsid w:val="00F22030"/>
    <w:rsid w:val="00F22A70"/>
    <w:rsid w:val="00F231E6"/>
    <w:rsid w:val="00F237A2"/>
    <w:rsid w:val="00F32622"/>
    <w:rsid w:val="00F422E9"/>
    <w:rsid w:val="00F71F88"/>
    <w:rsid w:val="00F860A9"/>
    <w:rsid w:val="00F867D3"/>
    <w:rsid w:val="00FA012F"/>
    <w:rsid w:val="00FC048A"/>
    <w:rsid w:val="00FC0AE4"/>
    <w:rsid w:val="00FC37BF"/>
    <w:rsid w:val="00FD5EF3"/>
    <w:rsid w:val="00FD74DD"/>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7BBF-47AB-48FE-8F5E-5FEA1B8E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8</cp:revision>
  <cp:lastPrinted>2014-04-18T17:45:00Z</cp:lastPrinted>
  <dcterms:created xsi:type="dcterms:W3CDTF">2014-08-12T21:47:00Z</dcterms:created>
  <dcterms:modified xsi:type="dcterms:W3CDTF">2014-08-15T20:24:00Z</dcterms:modified>
</cp:coreProperties>
</file>