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7F3854" w:rsidRDefault="001C0172" w:rsidP="00F231E6">
      <w:pPr>
        <w:jc w:val="center"/>
        <w:rPr>
          <w:rFonts w:ascii="Arial" w:hAnsi="Arial" w:cs="Arial"/>
          <w:b/>
          <w:sz w:val="36"/>
          <w:szCs w:val="29"/>
        </w:rPr>
      </w:pPr>
      <w:r>
        <w:rPr>
          <w:rFonts w:ascii="Arial" w:hAnsi="Arial" w:cs="Arial"/>
          <w:b/>
          <w:sz w:val="36"/>
          <w:szCs w:val="29"/>
        </w:rPr>
        <w:t>Locating Online Resources</w:t>
      </w:r>
      <w:r w:rsidR="00F231E6" w:rsidRPr="007F3854">
        <w:rPr>
          <w:rFonts w:ascii="Arial" w:hAnsi="Arial" w:cs="Arial"/>
          <w:b/>
          <w:sz w:val="36"/>
          <w:szCs w:val="29"/>
        </w:rPr>
        <w:t xml:space="preserve">- </w:t>
      </w:r>
      <w:r w:rsidR="00D837C2" w:rsidRPr="007F3854">
        <w:rPr>
          <w:rFonts w:ascii="Arial" w:hAnsi="Arial" w:cs="Arial"/>
          <w:b/>
          <w:sz w:val="36"/>
          <w:szCs w:val="29"/>
        </w:rPr>
        <w:t xml:space="preserve">Faculty </w:t>
      </w:r>
      <w:r w:rsidR="00D20C48" w:rsidRPr="007F3854">
        <w:rPr>
          <w:rFonts w:ascii="Arial" w:hAnsi="Arial" w:cs="Arial"/>
          <w:b/>
          <w:sz w:val="36"/>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6D7253" w:rsidRPr="00291DF5">
        <w:rPr>
          <w:rFonts w:ascii="Arial" w:hAnsi="Arial" w:cs="Arial"/>
          <w:b/>
          <w:sz w:val="24"/>
        </w:rPr>
        <w:t>1</w:t>
      </w:r>
      <w:r w:rsidRPr="00291DF5">
        <w:rPr>
          <w:rFonts w:ascii="Arial" w:hAnsi="Arial" w:cs="Arial"/>
          <w:b/>
          <w:sz w:val="24"/>
        </w:rPr>
        <w:t xml:space="preserve">: </w:t>
      </w:r>
      <w:r w:rsidR="006D7253" w:rsidRPr="00291DF5">
        <w:rPr>
          <w:rFonts w:ascii="Arial" w:hAnsi="Arial" w:cs="Arial"/>
          <w:b/>
          <w:sz w:val="24"/>
        </w:rPr>
        <w:t>The Career Planning Process: An Overview</w:t>
      </w:r>
    </w:p>
    <w:p w:rsidR="00D20C48" w:rsidRDefault="00D20C48"/>
    <w:p w:rsidR="005B70E6" w:rsidRPr="001C0172" w:rsidRDefault="00CD20F4" w:rsidP="00805DDE">
      <w:pPr>
        <w:rPr>
          <w:rFonts w:ascii="Arial Narrow" w:hAnsi="Arial Narrow"/>
          <w:sz w:val="24"/>
          <w:szCs w:val="24"/>
        </w:rPr>
      </w:pPr>
      <w:r w:rsidRPr="001C0172">
        <w:rPr>
          <w:rFonts w:ascii="Arial Narrow" w:hAnsi="Arial Narrow"/>
          <w:sz w:val="24"/>
          <w:szCs w:val="24"/>
        </w:rPr>
        <w:t>This assignment is an exercise in seeking out online resources and information at Boise State. While we can tell or show students where to find different things on a website, the look and organization of sites change frequently, and by the time a student goes looking, the information has likely moved.</w:t>
      </w:r>
      <w:r w:rsidR="005B70E6" w:rsidRPr="001C0172">
        <w:rPr>
          <w:rFonts w:ascii="Arial Narrow" w:hAnsi="Arial Narrow"/>
          <w:sz w:val="24"/>
          <w:szCs w:val="24"/>
        </w:rPr>
        <w:t xml:space="preserve"> In fact, since this module went live only two weeks ago, some of the main menu items on the Career Center website have changed from what is shown in screenshots in the module! For this reason, it’s important that students are practiced in searching for what they need. </w:t>
      </w:r>
    </w:p>
    <w:p w:rsidR="005B70E6" w:rsidRPr="001C0172" w:rsidRDefault="005B70E6" w:rsidP="00805DDE">
      <w:pPr>
        <w:rPr>
          <w:rFonts w:ascii="Arial Narrow" w:hAnsi="Arial Narrow"/>
          <w:sz w:val="24"/>
          <w:szCs w:val="24"/>
        </w:rPr>
      </w:pPr>
    </w:p>
    <w:p w:rsidR="005B70E6" w:rsidRPr="001C0172" w:rsidRDefault="005B70E6" w:rsidP="00805DDE">
      <w:pPr>
        <w:rPr>
          <w:rFonts w:ascii="Arial Narrow" w:hAnsi="Arial Narrow"/>
          <w:sz w:val="24"/>
          <w:szCs w:val="24"/>
        </w:rPr>
      </w:pPr>
      <w:r w:rsidRPr="001C0172">
        <w:rPr>
          <w:rFonts w:ascii="Arial Narrow" w:hAnsi="Arial Narrow"/>
          <w:sz w:val="24"/>
          <w:szCs w:val="24"/>
        </w:rPr>
        <w:t>This online-scavenger-hunt-type activity will have students seek out specific resources on the Career Center’s website. This will do two things for students:</w:t>
      </w:r>
    </w:p>
    <w:p w:rsidR="001C0172" w:rsidRPr="001C0172" w:rsidRDefault="001C0172" w:rsidP="005B70E6">
      <w:pPr>
        <w:pStyle w:val="ListParagraph"/>
        <w:numPr>
          <w:ilvl w:val="0"/>
          <w:numId w:val="15"/>
        </w:numPr>
        <w:rPr>
          <w:rFonts w:ascii="Arial Narrow" w:hAnsi="Arial Narrow"/>
          <w:sz w:val="24"/>
          <w:szCs w:val="24"/>
        </w:rPr>
      </w:pPr>
      <w:r w:rsidRPr="001C0172">
        <w:rPr>
          <w:rFonts w:ascii="Arial Narrow" w:hAnsi="Arial Narrow"/>
          <w:sz w:val="24"/>
          <w:szCs w:val="24"/>
        </w:rPr>
        <w:t>Give</w:t>
      </w:r>
      <w:r w:rsidR="005B70E6" w:rsidRPr="001C0172">
        <w:rPr>
          <w:rFonts w:ascii="Arial Narrow" w:hAnsi="Arial Narrow"/>
          <w:sz w:val="24"/>
          <w:szCs w:val="24"/>
        </w:rPr>
        <w:t xml:space="preserve"> them valuable practice </w:t>
      </w:r>
      <w:r w:rsidRPr="001C0172">
        <w:rPr>
          <w:rFonts w:ascii="Arial Narrow" w:hAnsi="Arial Narrow"/>
          <w:sz w:val="24"/>
          <w:szCs w:val="24"/>
        </w:rPr>
        <w:t>in spending time looking through a website to find the information or resources they need</w:t>
      </w:r>
    </w:p>
    <w:p w:rsidR="00147A04" w:rsidRPr="001C0172" w:rsidRDefault="001C0172" w:rsidP="005B70E6">
      <w:pPr>
        <w:pStyle w:val="ListParagraph"/>
        <w:numPr>
          <w:ilvl w:val="0"/>
          <w:numId w:val="15"/>
        </w:numPr>
        <w:rPr>
          <w:rFonts w:ascii="Arial Narrow" w:hAnsi="Arial Narrow"/>
          <w:sz w:val="24"/>
          <w:szCs w:val="24"/>
        </w:rPr>
      </w:pPr>
      <w:r w:rsidRPr="001C0172">
        <w:rPr>
          <w:rFonts w:ascii="Arial Narrow" w:hAnsi="Arial Narrow"/>
          <w:sz w:val="24"/>
          <w:szCs w:val="24"/>
        </w:rPr>
        <w:t>Make them more aware</w:t>
      </w:r>
      <w:r w:rsidR="005B70E6" w:rsidRPr="001C0172">
        <w:rPr>
          <w:rFonts w:ascii="Arial Narrow" w:hAnsi="Arial Narrow"/>
          <w:sz w:val="24"/>
          <w:szCs w:val="24"/>
        </w:rPr>
        <w:t xml:space="preserve"> of the resources available</w:t>
      </w:r>
      <w:r w:rsidRPr="001C0172">
        <w:rPr>
          <w:rFonts w:ascii="Arial Narrow" w:hAnsi="Arial Narrow"/>
          <w:sz w:val="24"/>
          <w:szCs w:val="24"/>
        </w:rPr>
        <w:t xml:space="preserve"> through the Career Center</w:t>
      </w:r>
      <w:r w:rsidR="005B70E6" w:rsidRPr="001C0172">
        <w:rPr>
          <w:rFonts w:ascii="Arial Narrow" w:hAnsi="Arial Narrow"/>
          <w:sz w:val="24"/>
          <w:szCs w:val="24"/>
        </w:rPr>
        <w:t xml:space="preserve">. </w:t>
      </w:r>
      <w:r w:rsidRPr="001C0172">
        <w:rPr>
          <w:rFonts w:ascii="Arial Narrow" w:hAnsi="Arial Narrow"/>
          <w:sz w:val="24"/>
          <w:szCs w:val="24"/>
        </w:rPr>
        <w:t>(We have SO many resources available online in addition to our in-person services and events, most of which are severely underutilized despite the fact that many students prefer to access information and resources online when possible.)</w:t>
      </w:r>
    </w:p>
    <w:p w:rsidR="001C0172" w:rsidRPr="001C0172" w:rsidRDefault="001C0172" w:rsidP="001C0172">
      <w:pPr>
        <w:rPr>
          <w:rFonts w:ascii="Arial Narrow" w:hAnsi="Arial Narrow"/>
          <w:sz w:val="24"/>
          <w:szCs w:val="24"/>
        </w:rPr>
      </w:pPr>
    </w:p>
    <w:p w:rsidR="001C0172" w:rsidRPr="001C0172" w:rsidRDefault="001C0172" w:rsidP="001C0172">
      <w:pPr>
        <w:rPr>
          <w:rFonts w:ascii="Arial Narrow" w:hAnsi="Arial Narrow"/>
          <w:sz w:val="24"/>
          <w:szCs w:val="24"/>
        </w:rPr>
      </w:pPr>
      <w:r w:rsidRPr="001C0172">
        <w:rPr>
          <w:rFonts w:ascii="Arial Narrow" w:hAnsi="Arial Narrow"/>
          <w:sz w:val="24"/>
          <w:szCs w:val="24"/>
        </w:rPr>
        <w:t>The student instructions page for this assignment doubles as a worksheet that students will use to complete the assignment and turn in for credit.</w:t>
      </w:r>
    </w:p>
    <w:p w:rsidR="00476C63" w:rsidRPr="00476C63" w:rsidRDefault="00476C63" w:rsidP="00476C63">
      <w:pPr>
        <w:rPr>
          <w:rFonts w:ascii="Arial Narrow" w:hAnsi="Arial Narrow"/>
          <w:sz w:val="24"/>
          <w:szCs w:val="24"/>
        </w:rPr>
      </w:pPr>
    </w:p>
    <w:p w:rsidR="00476C63" w:rsidRPr="00476C63" w:rsidRDefault="00476C63" w:rsidP="00476C63">
      <w:pPr>
        <w:rPr>
          <w:rFonts w:ascii="Arial Narrow" w:hAnsi="Arial Narrow" w:cs="Arial"/>
          <w:sz w:val="24"/>
          <w:szCs w:val="24"/>
        </w:rPr>
      </w:pPr>
      <w:r w:rsidRPr="00476C63">
        <w:rPr>
          <w:rFonts w:ascii="Arial Narrow" w:hAnsi="Arial Narrow"/>
          <w:sz w:val="24"/>
          <w:szCs w:val="24"/>
        </w:rPr>
        <w:t>Alternatively, you could</w:t>
      </w:r>
      <w:r w:rsidRPr="00476C63">
        <w:rPr>
          <w:rFonts w:ascii="Arial Narrow" w:hAnsi="Arial Narrow" w:cs="Arial"/>
          <w:sz w:val="24"/>
          <w:szCs w:val="24"/>
        </w:rPr>
        <w:t xml:space="preserve"> turn</w:t>
      </w:r>
      <w:r>
        <w:rPr>
          <w:rFonts w:ascii="Arial Narrow" w:hAnsi="Arial Narrow" w:cs="Arial"/>
          <w:sz w:val="24"/>
          <w:szCs w:val="24"/>
        </w:rPr>
        <w:t xml:space="preserve"> this assignment into an in-class activity if you book a computer lab for your class to meet in that day. If you do that, consider having students work in teams of two or three and make it a competition to see which teams can locate everything on the worksheet first.</w:t>
      </w:r>
    </w:p>
    <w:p w:rsidR="00476C63" w:rsidRPr="00476C63" w:rsidRDefault="00476C63" w:rsidP="00476C63">
      <w:pPr>
        <w:rPr>
          <w:rFonts w:ascii="Arial Narrow" w:hAnsi="Arial Narrow" w:cs="Arial"/>
          <w:sz w:val="24"/>
          <w:szCs w:val="24"/>
        </w:rPr>
      </w:pPr>
    </w:p>
    <w:p w:rsidR="00476C63" w:rsidRDefault="00476C63" w:rsidP="00476C63">
      <w:pPr>
        <w:rPr>
          <w:rFonts w:ascii="Arial" w:hAnsi="Arial" w:cs="Arial"/>
          <w:b/>
          <w:sz w:val="36"/>
          <w:szCs w:val="29"/>
        </w:rPr>
      </w:pPr>
    </w:p>
    <w:p w:rsidR="005670F0" w:rsidRDefault="00F22030" w:rsidP="00476C63">
      <w:pPr>
        <w:jc w:val="center"/>
        <w:rPr>
          <w:rFonts w:ascii="Arial" w:hAnsi="Arial" w:cs="Arial"/>
          <w:b/>
          <w:sz w:val="36"/>
          <w:szCs w:val="29"/>
        </w:rPr>
        <w:sectPr w:rsidR="005670F0" w:rsidSect="005670F0">
          <w:pgSz w:w="12240" w:h="15840"/>
          <w:pgMar w:top="720" w:right="432" w:bottom="720" w:left="720" w:header="720" w:footer="720" w:gutter="0"/>
          <w:cols w:space="720"/>
          <w:docGrid w:linePitch="360"/>
        </w:sectPr>
      </w:pPr>
      <w:r w:rsidRPr="00476C63">
        <w:rPr>
          <w:rFonts w:ascii="Arial" w:hAnsi="Arial" w:cs="Arial"/>
          <w:b/>
          <w:sz w:val="36"/>
          <w:szCs w:val="29"/>
        </w:rPr>
        <w:br w:type="page"/>
      </w:r>
    </w:p>
    <w:p w:rsidR="00D34061" w:rsidRPr="007F3854" w:rsidRDefault="001C0172" w:rsidP="00476C63">
      <w:pPr>
        <w:jc w:val="center"/>
        <w:rPr>
          <w:rFonts w:ascii="Arial" w:hAnsi="Arial" w:cs="Arial"/>
          <w:b/>
          <w:sz w:val="36"/>
          <w:szCs w:val="29"/>
        </w:rPr>
      </w:pPr>
      <w:r>
        <w:rPr>
          <w:rFonts w:ascii="Arial" w:hAnsi="Arial" w:cs="Arial"/>
          <w:b/>
          <w:sz w:val="36"/>
          <w:szCs w:val="29"/>
        </w:rPr>
        <w:lastRenderedPageBreak/>
        <w:t>Locating Online Resources</w:t>
      </w:r>
      <w:r w:rsidR="00D34061" w:rsidRPr="007F3854">
        <w:rPr>
          <w:rFonts w:ascii="Arial" w:hAnsi="Arial" w:cs="Arial"/>
          <w:b/>
          <w:sz w:val="36"/>
          <w:szCs w:val="29"/>
        </w:rPr>
        <w:t xml:space="preserve">- </w:t>
      </w:r>
      <w:r w:rsidR="00D34061">
        <w:rPr>
          <w:rFonts w:ascii="Arial" w:hAnsi="Arial" w:cs="Arial"/>
          <w:b/>
          <w:sz w:val="36"/>
          <w:szCs w:val="29"/>
        </w:rPr>
        <w:t>Student</w:t>
      </w:r>
      <w:r w:rsidR="00D34061" w:rsidRPr="007F3854">
        <w:rPr>
          <w:rFonts w:ascii="Arial" w:hAnsi="Arial" w:cs="Arial"/>
          <w:b/>
          <w:sz w:val="36"/>
          <w:szCs w:val="29"/>
        </w:rPr>
        <w:t xml:space="preserve"> Instructions</w:t>
      </w:r>
    </w:p>
    <w:p w:rsidR="00D34061" w:rsidRPr="00291DF5" w:rsidRDefault="00D34061" w:rsidP="00D34061">
      <w:pPr>
        <w:jc w:val="center"/>
        <w:rPr>
          <w:rFonts w:ascii="Arial" w:hAnsi="Arial" w:cs="Arial"/>
          <w:b/>
          <w:sz w:val="24"/>
        </w:rPr>
      </w:pPr>
      <w:r w:rsidRPr="00291DF5">
        <w:rPr>
          <w:rFonts w:ascii="Arial" w:hAnsi="Arial" w:cs="Arial"/>
          <w:b/>
          <w:sz w:val="24"/>
        </w:rPr>
        <w:t>Module 1: The Career Planning Process: An Overview</w:t>
      </w:r>
    </w:p>
    <w:p w:rsidR="00F22030" w:rsidRPr="005670F0" w:rsidRDefault="00F22030">
      <w:pPr>
        <w:rPr>
          <w:rFonts w:ascii="Arial Narrow" w:hAnsi="Arial Narrow"/>
          <w:sz w:val="12"/>
        </w:rPr>
      </w:pPr>
    </w:p>
    <w:p w:rsidR="00D34061" w:rsidRPr="00D04534" w:rsidRDefault="001C0172" w:rsidP="001C0172">
      <w:pPr>
        <w:rPr>
          <w:rFonts w:ascii="Arial Narrow" w:hAnsi="Arial Narrow"/>
          <w:sz w:val="20"/>
          <w:szCs w:val="20"/>
        </w:rPr>
      </w:pPr>
      <w:r w:rsidRPr="00D04534">
        <w:rPr>
          <w:rFonts w:ascii="Arial Narrow" w:hAnsi="Arial Narrow"/>
          <w:sz w:val="20"/>
          <w:szCs w:val="20"/>
        </w:rPr>
        <w:t>In this module, you saw several screenshots showing you where to find various resources on the Career Center’s website. This website, however, like all websites, changes frequently, and when you go looking for a resource, you might find that things look different, or that the resource</w:t>
      </w:r>
      <w:r w:rsidR="009B4678" w:rsidRPr="00D04534">
        <w:rPr>
          <w:rFonts w:ascii="Arial Narrow" w:hAnsi="Arial Narrow"/>
          <w:sz w:val="20"/>
          <w:szCs w:val="20"/>
        </w:rPr>
        <w:t xml:space="preserve"> is no longer where it used to be. This assignment, which is like an online scavenger hunt, will allow you to practice seeking out the career information and resources you might need.</w:t>
      </w:r>
    </w:p>
    <w:p w:rsidR="00D34061" w:rsidRPr="00D04534" w:rsidRDefault="00D34061" w:rsidP="00D34061">
      <w:pPr>
        <w:rPr>
          <w:rFonts w:ascii="Arial Narrow" w:hAnsi="Arial Narrow"/>
          <w:sz w:val="16"/>
          <w:szCs w:val="20"/>
        </w:rPr>
      </w:pPr>
    </w:p>
    <w:p w:rsidR="00D34061" w:rsidRPr="00D04534" w:rsidRDefault="009B4678" w:rsidP="00D34061">
      <w:pPr>
        <w:rPr>
          <w:rFonts w:ascii="Arial Narrow" w:hAnsi="Arial Narrow"/>
          <w:sz w:val="20"/>
          <w:szCs w:val="20"/>
        </w:rPr>
      </w:pPr>
      <w:r w:rsidRPr="00D04534">
        <w:rPr>
          <w:rFonts w:ascii="Arial Narrow" w:hAnsi="Arial Narrow"/>
          <w:b/>
          <w:i/>
          <w:sz w:val="20"/>
          <w:szCs w:val="20"/>
        </w:rPr>
        <w:t>Instructions</w:t>
      </w:r>
      <w:r w:rsidR="00C4590C" w:rsidRPr="00D04534">
        <w:rPr>
          <w:rFonts w:ascii="Arial Narrow" w:hAnsi="Arial Narrow"/>
          <w:b/>
          <w:i/>
          <w:sz w:val="20"/>
          <w:szCs w:val="20"/>
        </w:rPr>
        <w:t>:</w:t>
      </w:r>
      <w:r w:rsidR="00C4590C" w:rsidRPr="00D04534">
        <w:rPr>
          <w:rFonts w:ascii="Arial Narrow" w:hAnsi="Arial Narrow"/>
          <w:sz w:val="20"/>
          <w:szCs w:val="20"/>
        </w:rPr>
        <w:t xml:space="preserve">  </w:t>
      </w:r>
      <w:r w:rsidRPr="00D04534">
        <w:rPr>
          <w:rFonts w:ascii="Arial Narrow" w:hAnsi="Arial Narrow"/>
          <w:sz w:val="20"/>
          <w:szCs w:val="20"/>
        </w:rPr>
        <w:t xml:space="preserve">Go to the Career Center’s website, </w:t>
      </w:r>
      <w:hyperlink r:id="rId7" w:history="1">
        <w:r w:rsidRPr="00D04534">
          <w:rPr>
            <w:rStyle w:val="Hyperlink"/>
            <w:rFonts w:ascii="Arial Narrow" w:hAnsi="Arial Narrow"/>
            <w:sz w:val="20"/>
            <w:szCs w:val="20"/>
          </w:rPr>
          <w:t>http://career.boisestate.edu/</w:t>
        </w:r>
      </w:hyperlink>
      <w:r w:rsidRPr="00D04534">
        <w:rPr>
          <w:rFonts w:ascii="Arial Narrow" w:hAnsi="Arial Narrow"/>
          <w:sz w:val="20"/>
          <w:szCs w:val="20"/>
        </w:rPr>
        <w:t xml:space="preserve">, and work on locating each of the items below. You will then write down the location and/or path to get there. These should be descriptive enough that someone else would be able to find this resource </w:t>
      </w:r>
      <w:r w:rsidR="00476C63" w:rsidRPr="00D04534">
        <w:rPr>
          <w:rFonts w:ascii="Arial Narrow" w:hAnsi="Arial Narrow"/>
          <w:sz w:val="20"/>
          <w:szCs w:val="20"/>
        </w:rPr>
        <w:t>using your directions</w:t>
      </w:r>
      <w:r w:rsidRPr="00D04534">
        <w:rPr>
          <w:rFonts w:ascii="Arial Narrow" w:hAnsi="Arial Narrow"/>
          <w:sz w:val="20"/>
          <w:szCs w:val="20"/>
        </w:rPr>
        <w:t xml:space="preserve">.  (For example, you might write something like “click to expand the ‘Students’ section of the main menu, then click on ‘Career Planning,’ then scroll down the page and click on the </w:t>
      </w:r>
      <w:r w:rsidR="00476C63" w:rsidRPr="00D04534">
        <w:rPr>
          <w:rFonts w:ascii="Arial Narrow" w:hAnsi="Arial Narrow"/>
          <w:sz w:val="20"/>
          <w:szCs w:val="20"/>
        </w:rPr>
        <w:t>‘</w:t>
      </w:r>
      <w:r w:rsidRPr="00D04534">
        <w:rPr>
          <w:rFonts w:ascii="Arial Narrow" w:hAnsi="Arial Narrow"/>
          <w:sz w:val="20"/>
          <w:szCs w:val="20"/>
        </w:rPr>
        <w:t>O*NET Online’ link under the “WHO” column.”)</w:t>
      </w:r>
      <w:r w:rsidR="00476C63" w:rsidRPr="00D04534">
        <w:rPr>
          <w:rFonts w:ascii="Arial Narrow" w:hAnsi="Arial Narrow"/>
          <w:sz w:val="20"/>
          <w:szCs w:val="20"/>
        </w:rPr>
        <w:t xml:space="preserve"> If you really get stuck on one, you may call the Career Center at 426-1747 or email them at </w:t>
      </w:r>
      <w:hyperlink r:id="rId8" w:history="1">
        <w:r w:rsidR="00476C63" w:rsidRPr="00D04534">
          <w:rPr>
            <w:rStyle w:val="Hyperlink"/>
            <w:rFonts w:ascii="Arial Narrow" w:hAnsi="Arial Narrow"/>
            <w:sz w:val="20"/>
            <w:szCs w:val="20"/>
          </w:rPr>
          <w:t>career@boisestate.edu</w:t>
        </w:r>
      </w:hyperlink>
      <w:r w:rsidR="00476C63" w:rsidRPr="00D04534">
        <w:rPr>
          <w:rFonts w:ascii="Arial Narrow" w:hAnsi="Arial Narrow"/>
          <w:sz w:val="20"/>
          <w:szCs w:val="20"/>
        </w:rPr>
        <w:t xml:space="preserve"> for help finding it. You will turn this page in when you are done.</w:t>
      </w:r>
    </w:p>
    <w:p w:rsidR="00476C63" w:rsidRPr="00D04534" w:rsidRDefault="00476C63" w:rsidP="00D34061">
      <w:pPr>
        <w:rPr>
          <w:rFonts w:ascii="Arial Narrow" w:hAnsi="Arial Narrow"/>
          <w:sz w:val="24"/>
          <w:szCs w:val="20"/>
        </w:rPr>
      </w:pPr>
    </w:p>
    <w:p w:rsidR="00BF5B7F" w:rsidRPr="00D04534" w:rsidRDefault="00BF5B7F" w:rsidP="00D34061">
      <w:pPr>
        <w:rPr>
          <w:rFonts w:ascii="Arial Narrow" w:hAnsi="Arial Narrow"/>
          <w:sz w:val="20"/>
          <w:szCs w:val="20"/>
        </w:rPr>
      </w:pPr>
      <w:r w:rsidRPr="00D04534">
        <w:rPr>
          <w:rFonts w:ascii="Arial Narrow" w:hAnsi="Arial Narrow"/>
          <w:sz w:val="20"/>
          <w:szCs w:val="20"/>
        </w:rPr>
        <w:t xml:space="preserve">1. </w:t>
      </w:r>
      <w:proofErr w:type="spellStart"/>
      <w:r w:rsidRPr="00D04534">
        <w:rPr>
          <w:rFonts w:ascii="Arial Narrow" w:hAnsi="Arial Narrow"/>
          <w:b/>
          <w:sz w:val="20"/>
          <w:szCs w:val="20"/>
        </w:rPr>
        <w:t>BroncoJobs</w:t>
      </w:r>
      <w:proofErr w:type="spellEnd"/>
      <w:r w:rsidRPr="00D04534">
        <w:rPr>
          <w:rFonts w:ascii="Arial Narrow" w:hAnsi="Arial Narrow"/>
          <w:sz w:val="20"/>
          <w:szCs w:val="20"/>
        </w:rPr>
        <w:t>, the Career Center’s online job posting system for on and off-campus jobs, internships, and career positions</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D04534">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D04534">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D04534">
            <w:pPr>
              <w:rPr>
                <w:rFonts w:ascii="Arial Narrow" w:hAnsi="Arial Narrow"/>
                <w:sz w:val="20"/>
                <w:szCs w:val="20"/>
              </w:rPr>
            </w:pPr>
          </w:p>
        </w:tc>
      </w:tr>
    </w:tbl>
    <w:p w:rsidR="00D04534" w:rsidRPr="00C4107F" w:rsidRDefault="00D04534" w:rsidP="00D34061">
      <w:pPr>
        <w:rPr>
          <w:rFonts w:ascii="Arial Narrow" w:hAnsi="Arial Narrow"/>
          <w:sz w:val="18"/>
          <w:szCs w:val="20"/>
        </w:rPr>
      </w:pPr>
    </w:p>
    <w:p w:rsidR="00BF5B7F" w:rsidRPr="00D04534" w:rsidRDefault="00BF5B7F" w:rsidP="00D34061">
      <w:pPr>
        <w:rPr>
          <w:rFonts w:ascii="Arial Narrow" w:hAnsi="Arial Narrow"/>
          <w:sz w:val="20"/>
          <w:szCs w:val="20"/>
        </w:rPr>
      </w:pPr>
      <w:r w:rsidRPr="00D04534">
        <w:rPr>
          <w:rFonts w:ascii="Arial Narrow" w:hAnsi="Arial Narrow"/>
          <w:sz w:val="20"/>
          <w:szCs w:val="20"/>
        </w:rPr>
        <w:t xml:space="preserve">2. The </w:t>
      </w:r>
      <w:r w:rsidRPr="00D04534">
        <w:rPr>
          <w:rFonts w:ascii="Arial Narrow" w:hAnsi="Arial Narrow"/>
          <w:b/>
          <w:sz w:val="20"/>
          <w:szCs w:val="20"/>
        </w:rPr>
        <w:t>Career Planning Process handout</w:t>
      </w:r>
      <w:r w:rsidRPr="00D04534">
        <w:rPr>
          <w:rFonts w:ascii="Arial Narrow" w:hAnsi="Arial Narrow"/>
          <w:sz w:val="20"/>
          <w:szCs w:val="20"/>
        </w:rPr>
        <w:t xml:space="preserve">, which includes </w:t>
      </w:r>
      <w:r w:rsidR="00457DDB" w:rsidRPr="00D04534">
        <w:rPr>
          <w:rFonts w:ascii="Arial Narrow" w:hAnsi="Arial Narrow"/>
          <w:sz w:val="20"/>
          <w:szCs w:val="20"/>
        </w:rPr>
        <w:t>information about the steps in the Career Planning Process and additional sources of career information on the web</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D04534" w:rsidRPr="00C4107F" w:rsidRDefault="00D04534" w:rsidP="00D34061">
      <w:pPr>
        <w:rPr>
          <w:rFonts w:ascii="Arial Narrow" w:hAnsi="Arial Narrow"/>
          <w:sz w:val="18"/>
          <w:szCs w:val="20"/>
        </w:rPr>
      </w:pPr>
    </w:p>
    <w:p w:rsidR="00457DDB" w:rsidRPr="00D04534" w:rsidRDefault="00457DDB" w:rsidP="00D34061">
      <w:pPr>
        <w:rPr>
          <w:rFonts w:ascii="Arial Narrow" w:hAnsi="Arial Narrow"/>
          <w:sz w:val="20"/>
          <w:szCs w:val="20"/>
        </w:rPr>
      </w:pPr>
      <w:r w:rsidRPr="00D04534">
        <w:rPr>
          <w:rFonts w:ascii="Arial Narrow" w:hAnsi="Arial Narrow"/>
          <w:sz w:val="20"/>
          <w:szCs w:val="20"/>
        </w:rPr>
        <w:t xml:space="preserve">3. The entire series of </w:t>
      </w:r>
      <w:r w:rsidRPr="00D04534">
        <w:rPr>
          <w:rFonts w:ascii="Arial Narrow" w:hAnsi="Arial Narrow"/>
          <w:b/>
          <w:sz w:val="20"/>
          <w:szCs w:val="20"/>
        </w:rPr>
        <w:t>Career Planning Modules</w:t>
      </w:r>
      <w:r w:rsidRPr="00D04534">
        <w:rPr>
          <w:rFonts w:ascii="Arial Narrow" w:hAnsi="Arial Narrow"/>
          <w:sz w:val="20"/>
          <w:szCs w:val="20"/>
        </w:rPr>
        <w:t>, any of which you can go through on your own for help with a particular part of you</w:t>
      </w:r>
      <w:r w:rsidR="00C20830">
        <w:rPr>
          <w:rFonts w:ascii="Arial Narrow" w:hAnsi="Arial Narrow"/>
          <w:sz w:val="20"/>
          <w:szCs w:val="20"/>
        </w:rPr>
        <w:t>r career planning or job search</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D04534" w:rsidRPr="00C4107F" w:rsidRDefault="00D04534" w:rsidP="00D34061">
      <w:pPr>
        <w:rPr>
          <w:rFonts w:ascii="Arial Narrow" w:hAnsi="Arial Narrow"/>
          <w:sz w:val="18"/>
          <w:szCs w:val="20"/>
        </w:rPr>
      </w:pPr>
    </w:p>
    <w:p w:rsidR="00457DDB" w:rsidRPr="00D04534" w:rsidRDefault="00457DDB" w:rsidP="00D34061">
      <w:pPr>
        <w:rPr>
          <w:rFonts w:ascii="Arial Narrow" w:hAnsi="Arial Narrow"/>
          <w:sz w:val="20"/>
          <w:szCs w:val="20"/>
        </w:rPr>
      </w:pPr>
      <w:r w:rsidRPr="00D04534">
        <w:rPr>
          <w:rFonts w:ascii="Arial Narrow" w:hAnsi="Arial Narrow"/>
          <w:sz w:val="20"/>
          <w:szCs w:val="20"/>
        </w:rPr>
        <w:t xml:space="preserve">4. </w:t>
      </w:r>
      <w:r w:rsidRPr="00D04534">
        <w:rPr>
          <w:rFonts w:ascii="Arial Narrow" w:hAnsi="Arial Narrow"/>
          <w:b/>
          <w:sz w:val="20"/>
          <w:szCs w:val="20"/>
        </w:rPr>
        <w:t xml:space="preserve">“What Can I Do </w:t>
      </w:r>
      <w:bookmarkStart w:id="0" w:name="_GoBack"/>
      <w:bookmarkEnd w:id="0"/>
      <w:r w:rsidR="00C20830" w:rsidRPr="00D04534">
        <w:rPr>
          <w:rFonts w:ascii="Arial Narrow" w:hAnsi="Arial Narrow"/>
          <w:b/>
          <w:sz w:val="20"/>
          <w:szCs w:val="20"/>
        </w:rPr>
        <w:t>with</w:t>
      </w:r>
      <w:r w:rsidRPr="00D04534">
        <w:rPr>
          <w:rFonts w:ascii="Arial Narrow" w:hAnsi="Arial Narrow"/>
          <w:b/>
          <w:sz w:val="20"/>
          <w:szCs w:val="20"/>
        </w:rPr>
        <w:t xml:space="preserve"> This Major,”</w:t>
      </w:r>
      <w:r w:rsidRPr="00D04534">
        <w:rPr>
          <w:rFonts w:ascii="Arial Narrow" w:hAnsi="Arial Narrow"/>
          <w:sz w:val="20"/>
          <w:szCs w:val="20"/>
        </w:rPr>
        <w:t xml:space="preserve"> a resource for identifying common career paths of students in a particular major</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D04534" w:rsidRPr="00C4107F" w:rsidRDefault="00D04534" w:rsidP="00D34061">
      <w:pPr>
        <w:rPr>
          <w:rFonts w:ascii="Arial Narrow" w:hAnsi="Arial Narrow"/>
          <w:sz w:val="18"/>
          <w:szCs w:val="20"/>
        </w:rPr>
      </w:pPr>
    </w:p>
    <w:p w:rsidR="00457DDB" w:rsidRPr="00D04534" w:rsidRDefault="00457DDB" w:rsidP="00D34061">
      <w:pPr>
        <w:rPr>
          <w:rFonts w:ascii="Arial Narrow" w:hAnsi="Arial Narrow"/>
          <w:sz w:val="20"/>
          <w:szCs w:val="20"/>
        </w:rPr>
      </w:pPr>
      <w:r w:rsidRPr="00D04534">
        <w:rPr>
          <w:rFonts w:ascii="Arial Narrow" w:hAnsi="Arial Narrow"/>
          <w:sz w:val="20"/>
          <w:szCs w:val="20"/>
        </w:rPr>
        <w:t xml:space="preserve">5. The </w:t>
      </w:r>
      <w:r w:rsidRPr="00D04534">
        <w:rPr>
          <w:rFonts w:ascii="Arial Narrow" w:hAnsi="Arial Narrow"/>
          <w:b/>
          <w:sz w:val="20"/>
          <w:szCs w:val="20"/>
        </w:rPr>
        <w:t>internship database</w:t>
      </w:r>
      <w:r w:rsidRPr="00D04534">
        <w:rPr>
          <w:rFonts w:ascii="Arial Narrow" w:hAnsi="Arial Narrow"/>
          <w:sz w:val="20"/>
          <w:szCs w:val="20"/>
        </w:rPr>
        <w:t>, which allows you to get ideas for internships and what companies you might approach about an internship by searching through records of what other students in your department have done, in addition to allowing you to complete an application to get credit for your internship once you’ve found one</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457DDB" w:rsidRPr="00C4107F" w:rsidRDefault="00457DDB" w:rsidP="00D34061">
      <w:pPr>
        <w:rPr>
          <w:rFonts w:ascii="Arial Narrow" w:hAnsi="Arial Narrow"/>
          <w:sz w:val="18"/>
          <w:szCs w:val="20"/>
        </w:rPr>
      </w:pPr>
    </w:p>
    <w:p w:rsidR="00457DDB" w:rsidRPr="00D04534" w:rsidRDefault="00457DDB" w:rsidP="00D34061">
      <w:pPr>
        <w:rPr>
          <w:rFonts w:ascii="Arial Narrow" w:hAnsi="Arial Narrow"/>
          <w:sz w:val="20"/>
          <w:szCs w:val="20"/>
        </w:rPr>
      </w:pPr>
      <w:r w:rsidRPr="00D04534">
        <w:rPr>
          <w:rFonts w:ascii="Arial Narrow" w:hAnsi="Arial Narrow"/>
          <w:sz w:val="20"/>
          <w:szCs w:val="20"/>
        </w:rPr>
        <w:t xml:space="preserve">6. </w:t>
      </w:r>
      <w:r w:rsidRPr="00D04534">
        <w:rPr>
          <w:rFonts w:ascii="Arial Narrow" w:hAnsi="Arial Narrow"/>
          <w:b/>
          <w:sz w:val="20"/>
          <w:szCs w:val="20"/>
        </w:rPr>
        <w:t>E-CIS, the Idaho Career Information System</w:t>
      </w:r>
      <w:r w:rsidRPr="00D04534">
        <w:rPr>
          <w:rFonts w:ascii="Arial Narrow" w:hAnsi="Arial Narrow"/>
          <w:sz w:val="20"/>
          <w:szCs w:val="20"/>
        </w:rPr>
        <w:t xml:space="preserve">, which provides </w:t>
      </w:r>
      <w:r w:rsidR="00D67E9D" w:rsidRPr="00D04534">
        <w:rPr>
          <w:rFonts w:ascii="Arial Narrow" w:hAnsi="Arial Narrow"/>
          <w:sz w:val="20"/>
          <w:szCs w:val="20"/>
        </w:rPr>
        <w:t>Idaho-specific information and data (such as salary and employment data) on all different kinds of careers, as well as a link to a directory of Idaho businesses who might employ people in that field</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D67E9D" w:rsidRPr="00C4107F" w:rsidRDefault="00D67E9D" w:rsidP="00D34061">
      <w:pPr>
        <w:rPr>
          <w:rFonts w:ascii="Arial Narrow" w:hAnsi="Arial Narrow"/>
          <w:sz w:val="18"/>
          <w:szCs w:val="20"/>
        </w:rPr>
      </w:pPr>
    </w:p>
    <w:p w:rsidR="00D67E9D" w:rsidRPr="00D04534" w:rsidRDefault="00D67E9D" w:rsidP="00D34061">
      <w:pPr>
        <w:rPr>
          <w:rFonts w:ascii="Arial Narrow" w:hAnsi="Arial Narrow"/>
          <w:sz w:val="20"/>
          <w:szCs w:val="20"/>
        </w:rPr>
      </w:pPr>
      <w:r w:rsidRPr="00D04534">
        <w:rPr>
          <w:rFonts w:ascii="Arial Narrow" w:hAnsi="Arial Narrow"/>
          <w:sz w:val="20"/>
          <w:szCs w:val="20"/>
        </w:rPr>
        <w:t xml:space="preserve">7. The </w:t>
      </w:r>
      <w:r w:rsidRPr="00D04534">
        <w:rPr>
          <w:rFonts w:ascii="Arial Narrow" w:hAnsi="Arial Narrow"/>
          <w:b/>
          <w:sz w:val="20"/>
          <w:szCs w:val="20"/>
        </w:rPr>
        <w:t xml:space="preserve">Getting a Part-Time Job </w:t>
      </w:r>
      <w:r w:rsidR="00D04534">
        <w:rPr>
          <w:rFonts w:ascii="Arial Narrow" w:hAnsi="Arial Narrow"/>
          <w:b/>
          <w:sz w:val="20"/>
          <w:szCs w:val="20"/>
        </w:rPr>
        <w:t>h</w:t>
      </w:r>
      <w:r w:rsidRPr="00D04534">
        <w:rPr>
          <w:rFonts w:ascii="Arial Narrow" w:hAnsi="Arial Narrow"/>
          <w:b/>
          <w:sz w:val="20"/>
          <w:szCs w:val="20"/>
        </w:rPr>
        <w:t>andout</w:t>
      </w:r>
      <w:r w:rsidRPr="00D04534">
        <w:rPr>
          <w:rFonts w:ascii="Arial Narrow" w:hAnsi="Arial Narrow"/>
          <w:sz w:val="20"/>
          <w:szCs w:val="20"/>
        </w:rPr>
        <w:t>, which covers strategies specific to finding employment opportunities while in school</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D67E9D" w:rsidRPr="00C4107F" w:rsidRDefault="00D67E9D" w:rsidP="00D34061">
      <w:pPr>
        <w:rPr>
          <w:rFonts w:ascii="Arial Narrow" w:hAnsi="Arial Narrow"/>
          <w:sz w:val="18"/>
          <w:szCs w:val="20"/>
        </w:rPr>
      </w:pPr>
    </w:p>
    <w:p w:rsidR="00D67E9D" w:rsidRPr="00D04534" w:rsidRDefault="00D67E9D" w:rsidP="00D34061">
      <w:pPr>
        <w:rPr>
          <w:rFonts w:ascii="Arial Narrow" w:hAnsi="Arial Narrow"/>
          <w:sz w:val="20"/>
          <w:szCs w:val="20"/>
        </w:rPr>
      </w:pPr>
      <w:r w:rsidRPr="00D04534">
        <w:rPr>
          <w:rFonts w:ascii="Arial Narrow" w:hAnsi="Arial Narrow"/>
          <w:sz w:val="20"/>
          <w:szCs w:val="20"/>
        </w:rPr>
        <w:t xml:space="preserve">8. </w:t>
      </w:r>
      <w:r w:rsidRPr="00D04534">
        <w:rPr>
          <w:rFonts w:ascii="Arial Narrow" w:hAnsi="Arial Narrow"/>
          <w:b/>
          <w:sz w:val="20"/>
          <w:szCs w:val="20"/>
        </w:rPr>
        <w:t>Information on how and why to start utilizing LinkedIn</w:t>
      </w:r>
      <w:r w:rsidRPr="00D04534">
        <w:rPr>
          <w:rFonts w:ascii="Arial Narrow" w:hAnsi="Arial Narrow"/>
          <w:sz w:val="20"/>
          <w:szCs w:val="20"/>
        </w:rPr>
        <w:t xml:space="preserve"> while in school to develop your personal brand, track your skills and experiences, and connect with professionals in your field (just find the page these resources are on)</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D67E9D" w:rsidRPr="00C4107F" w:rsidRDefault="00D67E9D" w:rsidP="00D34061">
      <w:pPr>
        <w:rPr>
          <w:rFonts w:ascii="Arial Narrow" w:hAnsi="Arial Narrow"/>
          <w:sz w:val="18"/>
          <w:szCs w:val="20"/>
        </w:rPr>
      </w:pPr>
    </w:p>
    <w:p w:rsidR="00D67E9D" w:rsidRPr="00D04534" w:rsidRDefault="00D67E9D" w:rsidP="00D34061">
      <w:pPr>
        <w:rPr>
          <w:rFonts w:ascii="Arial Narrow" w:hAnsi="Arial Narrow"/>
          <w:sz w:val="20"/>
          <w:szCs w:val="20"/>
        </w:rPr>
      </w:pPr>
      <w:r w:rsidRPr="00D04534">
        <w:rPr>
          <w:rFonts w:ascii="Arial Narrow" w:hAnsi="Arial Narrow"/>
          <w:sz w:val="20"/>
          <w:szCs w:val="20"/>
        </w:rPr>
        <w:t xml:space="preserve">9. </w:t>
      </w:r>
      <w:r w:rsidRPr="00D04534">
        <w:rPr>
          <w:rFonts w:ascii="Arial Narrow" w:hAnsi="Arial Narrow"/>
          <w:b/>
          <w:sz w:val="20"/>
          <w:szCs w:val="20"/>
        </w:rPr>
        <w:t>Career and job market research resources</w:t>
      </w:r>
      <w:r w:rsidRPr="00D04534">
        <w:rPr>
          <w:rFonts w:ascii="Arial Narrow" w:hAnsi="Arial Narrow"/>
          <w:sz w:val="20"/>
          <w:szCs w:val="20"/>
        </w:rPr>
        <w:t xml:space="preserve"> (just find the page these are on)</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D67E9D" w:rsidRPr="00C4107F" w:rsidRDefault="00D67E9D" w:rsidP="00D34061">
      <w:pPr>
        <w:rPr>
          <w:rFonts w:ascii="Arial Narrow" w:hAnsi="Arial Narrow"/>
          <w:sz w:val="18"/>
          <w:szCs w:val="20"/>
        </w:rPr>
      </w:pPr>
    </w:p>
    <w:p w:rsidR="00D67E9D" w:rsidRDefault="00D67E9D" w:rsidP="00D34061">
      <w:pPr>
        <w:rPr>
          <w:rFonts w:ascii="Arial Narrow" w:hAnsi="Arial Narrow"/>
          <w:sz w:val="20"/>
          <w:szCs w:val="20"/>
        </w:rPr>
      </w:pPr>
      <w:r w:rsidRPr="00D04534">
        <w:rPr>
          <w:rFonts w:ascii="Arial Narrow" w:hAnsi="Arial Narrow"/>
          <w:sz w:val="20"/>
          <w:szCs w:val="20"/>
        </w:rPr>
        <w:t xml:space="preserve">10. </w:t>
      </w:r>
      <w:r w:rsidRPr="00D04534">
        <w:rPr>
          <w:rFonts w:ascii="Arial Narrow" w:hAnsi="Arial Narrow"/>
          <w:b/>
          <w:sz w:val="20"/>
          <w:szCs w:val="20"/>
        </w:rPr>
        <w:t>Events</w:t>
      </w:r>
      <w:r w:rsidRPr="00D04534">
        <w:rPr>
          <w:rFonts w:ascii="Arial Narrow" w:hAnsi="Arial Narrow"/>
          <w:sz w:val="20"/>
          <w:szCs w:val="20"/>
        </w:rPr>
        <w:t xml:space="preserve"> hosted by </w:t>
      </w:r>
      <w:r w:rsidR="00D04534" w:rsidRPr="00D04534">
        <w:rPr>
          <w:rFonts w:ascii="Arial Narrow" w:hAnsi="Arial Narrow"/>
          <w:sz w:val="20"/>
          <w:szCs w:val="20"/>
        </w:rPr>
        <w:t>Career Center (find that page that lists all events)</w:t>
      </w:r>
    </w:p>
    <w:tbl>
      <w:tblPr>
        <w:tblStyle w:val="TableGrid"/>
        <w:tblW w:w="0" w:type="auto"/>
        <w:tblLook w:val="04A0" w:firstRow="1" w:lastRow="0" w:firstColumn="1" w:lastColumn="0" w:noHBand="0" w:noVBand="1"/>
      </w:tblPr>
      <w:tblGrid>
        <w:gridCol w:w="3294"/>
        <w:gridCol w:w="7722"/>
      </w:tblGrid>
      <w:tr w:rsidR="00D04534" w:rsidRPr="00D04534" w:rsidTr="00D04534">
        <w:trPr>
          <w:trHeight w:val="144"/>
        </w:trPr>
        <w:tc>
          <w:tcPr>
            <w:tcW w:w="3294" w:type="dxa"/>
            <w:tcBorders>
              <w:top w:val="nil"/>
              <w:left w:val="nil"/>
              <w:bottom w:val="nil"/>
              <w:right w:val="nil"/>
            </w:tcBorders>
            <w:vAlign w:val="bottom"/>
          </w:tcPr>
          <w:p w:rsidR="00D04534" w:rsidRPr="00D04534" w:rsidRDefault="00D04534" w:rsidP="00B35B66">
            <w:pPr>
              <w:rPr>
                <w:rFonts w:ascii="Arial Narrow" w:hAnsi="Arial Narrow"/>
                <w:i/>
                <w:sz w:val="20"/>
                <w:szCs w:val="20"/>
              </w:rPr>
            </w:pPr>
            <w:r w:rsidRPr="00D04534">
              <w:rPr>
                <w:rFonts w:ascii="Arial Narrow" w:hAnsi="Arial Narrow"/>
                <w:i/>
                <w:sz w:val="20"/>
                <w:szCs w:val="20"/>
              </w:rPr>
              <w:t>Where is it and how do you get there?</w:t>
            </w:r>
          </w:p>
        </w:tc>
        <w:tc>
          <w:tcPr>
            <w:tcW w:w="7722" w:type="dxa"/>
            <w:tcBorders>
              <w:top w:val="nil"/>
              <w:left w:val="nil"/>
              <w:right w:val="nil"/>
            </w:tcBorders>
            <w:vAlign w:val="bottom"/>
          </w:tcPr>
          <w:p w:rsidR="00D04534" w:rsidRPr="00D04534" w:rsidRDefault="00D04534" w:rsidP="00B35B66">
            <w:pPr>
              <w:rPr>
                <w:rFonts w:ascii="Arial Narrow" w:hAnsi="Arial Narrow"/>
                <w:sz w:val="20"/>
                <w:szCs w:val="20"/>
              </w:rPr>
            </w:pPr>
          </w:p>
        </w:tc>
      </w:tr>
      <w:tr w:rsidR="00D04534" w:rsidRPr="00D04534" w:rsidTr="00D04534">
        <w:trPr>
          <w:trHeight w:val="288"/>
        </w:trPr>
        <w:tc>
          <w:tcPr>
            <w:tcW w:w="11016" w:type="dxa"/>
            <w:gridSpan w:val="2"/>
            <w:tcBorders>
              <w:top w:val="nil"/>
              <w:left w:val="nil"/>
              <w:right w:val="nil"/>
            </w:tcBorders>
            <w:vAlign w:val="bottom"/>
          </w:tcPr>
          <w:p w:rsidR="00D04534" w:rsidRPr="00D04534" w:rsidRDefault="00D04534" w:rsidP="00B35B66">
            <w:pPr>
              <w:rPr>
                <w:rFonts w:ascii="Arial Narrow" w:hAnsi="Arial Narrow"/>
                <w:sz w:val="20"/>
                <w:szCs w:val="20"/>
              </w:rPr>
            </w:pPr>
          </w:p>
        </w:tc>
      </w:tr>
    </w:tbl>
    <w:p w:rsidR="00100471" w:rsidRPr="00C4107F" w:rsidRDefault="00100471" w:rsidP="005670F0">
      <w:pPr>
        <w:rPr>
          <w:rFonts w:ascii="Arial Narrow" w:hAnsi="Arial Narrow"/>
          <w:sz w:val="2"/>
          <w:szCs w:val="2"/>
        </w:rPr>
      </w:pPr>
    </w:p>
    <w:sectPr w:rsidR="00100471" w:rsidRPr="00C4107F" w:rsidSect="005670F0">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71793"/>
    <w:multiLevelType w:val="hybridMultilevel"/>
    <w:tmpl w:val="3160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A10C4"/>
    <w:multiLevelType w:val="hybridMultilevel"/>
    <w:tmpl w:val="BA88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377B6"/>
    <w:multiLevelType w:val="hybridMultilevel"/>
    <w:tmpl w:val="8520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97E3B"/>
    <w:multiLevelType w:val="hybridMultilevel"/>
    <w:tmpl w:val="DF78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8392F"/>
    <w:multiLevelType w:val="hybridMultilevel"/>
    <w:tmpl w:val="05FE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15862"/>
    <w:multiLevelType w:val="hybridMultilevel"/>
    <w:tmpl w:val="CA8CE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1936E7C"/>
    <w:multiLevelType w:val="hybridMultilevel"/>
    <w:tmpl w:val="BF8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
  </w:num>
  <w:num w:numId="5">
    <w:abstractNumId w:val="0"/>
  </w:num>
  <w:num w:numId="6">
    <w:abstractNumId w:val="4"/>
  </w:num>
  <w:num w:numId="7">
    <w:abstractNumId w:val="7"/>
  </w:num>
  <w:num w:numId="8">
    <w:abstractNumId w:val="6"/>
  </w:num>
  <w:num w:numId="9">
    <w:abstractNumId w:val="10"/>
  </w:num>
  <w:num w:numId="10">
    <w:abstractNumId w:val="8"/>
  </w:num>
  <w:num w:numId="11">
    <w:abstractNumId w:val="14"/>
  </w:num>
  <w:num w:numId="12">
    <w:abstractNumId w:val="5"/>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B0EE8"/>
    <w:rsid w:val="000B649B"/>
    <w:rsid w:val="000D08BA"/>
    <w:rsid w:val="000E6C11"/>
    <w:rsid w:val="000F46C6"/>
    <w:rsid w:val="00100471"/>
    <w:rsid w:val="00102367"/>
    <w:rsid w:val="001223F0"/>
    <w:rsid w:val="00124F72"/>
    <w:rsid w:val="00132F32"/>
    <w:rsid w:val="00147A04"/>
    <w:rsid w:val="00150230"/>
    <w:rsid w:val="00167C17"/>
    <w:rsid w:val="001A2163"/>
    <w:rsid w:val="001C0172"/>
    <w:rsid w:val="001C3DC0"/>
    <w:rsid w:val="001C68E9"/>
    <w:rsid w:val="001D10B2"/>
    <w:rsid w:val="00201B0A"/>
    <w:rsid w:val="00202EF9"/>
    <w:rsid w:val="00227830"/>
    <w:rsid w:val="0023270E"/>
    <w:rsid w:val="002460C2"/>
    <w:rsid w:val="00285C08"/>
    <w:rsid w:val="002916BF"/>
    <w:rsid w:val="00291DF5"/>
    <w:rsid w:val="002E1A65"/>
    <w:rsid w:val="002E72CD"/>
    <w:rsid w:val="00303BC1"/>
    <w:rsid w:val="00306AC4"/>
    <w:rsid w:val="00311174"/>
    <w:rsid w:val="00315086"/>
    <w:rsid w:val="00387ADE"/>
    <w:rsid w:val="00395780"/>
    <w:rsid w:val="00413C63"/>
    <w:rsid w:val="00426405"/>
    <w:rsid w:val="00435961"/>
    <w:rsid w:val="00456EAA"/>
    <w:rsid w:val="00457DDB"/>
    <w:rsid w:val="004752F6"/>
    <w:rsid w:val="00476C63"/>
    <w:rsid w:val="004976BD"/>
    <w:rsid w:val="004A4C65"/>
    <w:rsid w:val="004E434B"/>
    <w:rsid w:val="00500228"/>
    <w:rsid w:val="0050796A"/>
    <w:rsid w:val="0051514D"/>
    <w:rsid w:val="00523192"/>
    <w:rsid w:val="00526957"/>
    <w:rsid w:val="00535C87"/>
    <w:rsid w:val="00551DF3"/>
    <w:rsid w:val="005642B2"/>
    <w:rsid w:val="005670F0"/>
    <w:rsid w:val="0057671E"/>
    <w:rsid w:val="005839D8"/>
    <w:rsid w:val="005B70E6"/>
    <w:rsid w:val="005C228E"/>
    <w:rsid w:val="005D4849"/>
    <w:rsid w:val="005E6C6F"/>
    <w:rsid w:val="006423EA"/>
    <w:rsid w:val="00697AB5"/>
    <w:rsid w:val="006B5ABE"/>
    <w:rsid w:val="006C5E56"/>
    <w:rsid w:val="006D6525"/>
    <w:rsid w:val="006D7253"/>
    <w:rsid w:val="006E3DF8"/>
    <w:rsid w:val="006E4934"/>
    <w:rsid w:val="00706F1B"/>
    <w:rsid w:val="00713DAC"/>
    <w:rsid w:val="007201B2"/>
    <w:rsid w:val="007412EA"/>
    <w:rsid w:val="00766CF4"/>
    <w:rsid w:val="00772885"/>
    <w:rsid w:val="007858BE"/>
    <w:rsid w:val="007A428E"/>
    <w:rsid w:val="007B2DE1"/>
    <w:rsid w:val="007C0CEC"/>
    <w:rsid w:val="007C1EAF"/>
    <w:rsid w:val="007C427E"/>
    <w:rsid w:val="007D330E"/>
    <w:rsid w:val="007E11BF"/>
    <w:rsid w:val="007E32A1"/>
    <w:rsid w:val="007E7A0B"/>
    <w:rsid w:val="007F3854"/>
    <w:rsid w:val="00805DDE"/>
    <w:rsid w:val="0081067E"/>
    <w:rsid w:val="0082115F"/>
    <w:rsid w:val="00822C93"/>
    <w:rsid w:val="00861D9B"/>
    <w:rsid w:val="00884BF7"/>
    <w:rsid w:val="008B6BE8"/>
    <w:rsid w:val="008D4CB7"/>
    <w:rsid w:val="008E60E7"/>
    <w:rsid w:val="008E73B9"/>
    <w:rsid w:val="00910C90"/>
    <w:rsid w:val="009130AE"/>
    <w:rsid w:val="00923965"/>
    <w:rsid w:val="00940A81"/>
    <w:rsid w:val="00947108"/>
    <w:rsid w:val="0095574C"/>
    <w:rsid w:val="00980215"/>
    <w:rsid w:val="00982CB1"/>
    <w:rsid w:val="009903B5"/>
    <w:rsid w:val="0099441A"/>
    <w:rsid w:val="009A171E"/>
    <w:rsid w:val="009A3E9F"/>
    <w:rsid w:val="009B4678"/>
    <w:rsid w:val="009C05BD"/>
    <w:rsid w:val="009C30DD"/>
    <w:rsid w:val="009D7748"/>
    <w:rsid w:val="009F2858"/>
    <w:rsid w:val="009F28EA"/>
    <w:rsid w:val="00A26CAA"/>
    <w:rsid w:val="00A761A2"/>
    <w:rsid w:val="00A9042E"/>
    <w:rsid w:val="00AB6880"/>
    <w:rsid w:val="00B317DD"/>
    <w:rsid w:val="00B37BD1"/>
    <w:rsid w:val="00B46F06"/>
    <w:rsid w:val="00B628E7"/>
    <w:rsid w:val="00B72EEE"/>
    <w:rsid w:val="00B9644F"/>
    <w:rsid w:val="00BE109D"/>
    <w:rsid w:val="00BF5B7F"/>
    <w:rsid w:val="00C14135"/>
    <w:rsid w:val="00C165B9"/>
    <w:rsid w:val="00C20830"/>
    <w:rsid w:val="00C23A2D"/>
    <w:rsid w:val="00C4107F"/>
    <w:rsid w:val="00C4590C"/>
    <w:rsid w:val="00C60F56"/>
    <w:rsid w:val="00C702DF"/>
    <w:rsid w:val="00CD20F4"/>
    <w:rsid w:val="00D04534"/>
    <w:rsid w:val="00D20C48"/>
    <w:rsid w:val="00D34061"/>
    <w:rsid w:val="00D366A8"/>
    <w:rsid w:val="00D54892"/>
    <w:rsid w:val="00D616D3"/>
    <w:rsid w:val="00D67E9D"/>
    <w:rsid w:val="00D75187"/>
    <w:rsid w:val="00D8284A"/>
    <w:rsid w:val="00D837C2"/>
    <w:rsid w:val="00D848E1"/>
    <w:rsid w:val="00D84B78"/>
    <w:rsid w:val="00DA2975"/>
    <w:rsid w:val="00DC73C9"/>
    <w:rsid w:val="00DE1DA4"/>
    <w:rsid w:val="00E0798D"/>
    <w:rsid w:val="00E135C2"/>
    <w:rsid w:val="00E22D1A"/>
    <w:rsid w:val="00E56430"/>
    <w:rsid w:val="00E73C3C"/>
    <w:rsid w:val="00E94940"/>
    <w:rsid w:val="00EB0E2F"/>
    <w:rsid w:val="00ED067C"/>
    <w:rsid w:val="00ED33E3"/>
    <w:rsid w:val="00ED74B1"/>
    <w:rsid w:val="00EE2BB1"/>
    <w:rsid w:val="00F22030"/>
    <w:rsid w:val="00F22A70"/>
    <w:rsid w:val="00F231E6"/>
    <w:rsid w:val="00F237A2"/>
    <w:rsid w:val="00F36B0F"/>
    <w:rsid w:val="00F616FF"/>
    <w:rsid w:val="00F71F88"/>
    <w:rsid w:val="00F860A9"/>
    <w:rsid w:val="00F867D3"/>
    <w:rsid w:val="00FC048A"/>
    <w:rsid w:val="00FC43F5"/>
    <w:rsid w:val="00FD74DD"/>
    <w:rsid w:val="00FD7CA5"/>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 w:type="character" w:styleId="Hyperlink">
    <w:name w:val="Hyperlink"/>
    <w:basedOn w:val="DefaultParagraphFont"/>
    <w:uiPriority w:val="99"/>
    <w:unhideWhenUsed/>
    <w:rsid w:val="00201B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 w:type="character" w:styleId="Hyperlink">
    <w:name w:val="Hyperlink"/>
    <w:basedOn w:val="DefaultParagraphFont"/>
    <w:uiPriority w:val="99"/>
    <w:unhideWhenUsed/>
    <w:rsid w:val="00201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boisestate.edu" TargetMode="External"/><Relationship Id="rId3" Type="http://schemas.openxmlformats.org/officeDocument/2006/relationships/styles" Target="styles.xml"/><Relationship Id="rId7" Type="http://schemas.openxmlformats.org/officeDocument/2006/relationships/hyperlink" Target="http://career.boise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9B5E-B8B8-4E2E-B945-45E9C864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6</cp:revision>
  <cp:lastPrinted>2014-04-18T17:45:00Z</cp:lastPrinted>
  <dcterms:created xsi:type="dcterms:W3CDTF">2014-05-07T21:12:00Z</dcterms:created>
  <dcterms:modified xsi:type="dcterms:W3CDTF">2014-05-07T22:40:00Z</dcterms:modified>
</cp:coreProperties>
</file>